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71" w:rsidRDefault="00934E71">
      <w:pPr>
        <w:widowControl/>
        <w:spacing w:beforeAutospacing="1" w:afterAutospacing="1" w:line="360" w:lineRule="auto"/>
        <w:rPr>
          <w:rFonts w:ascii="宋体" w:hAnsi="宋体" w:cs="宋体"/>
          <w:bCs/>
          <w:kern w:val="0"/>
          <w:sz w:val="36"/>
          <w:szCs w:val="36"/>
        </w:rPr>
      </w:pPr>
      <w:r>
        <w:rPr>
          <w:rFonts w:ascii="宋体" w:hAnsi="宋体" w:cs="宋体" w:hint="eastAsia"/>
          <w:bCs/>
          <w:kern w:val="0"/>
          <w:sz w:val="36"/>
          <w:szCs w:val="36"/>
        </w:rPr>
        <w:t xml:space="preserve"> 附件1</w:t>
      </w:r>
    </w:p>
    <w:p w:rsidR="008C70BD" w:rsidRDefault="0004720D">
      <w:pPr>
        <w:widowControl/>
        <w:spacing w:beforeAutospacing="1" w:afterAutospacing="1" w:line="360" w:lineRule="auto"/>
        <w:rPr>
          <w:rFonts w:ascii="宋体" w:cs="宋体"/>
          <w:kern w:val="0"/>
          <w:sz w:val="36"/>
          <w:szCs w:val="36"/>
        </w:rPr>
      </w:pPr>
      <w:r>
        <w:rPr>
          <w:rFonts w:ascii="宋体" w:hAnsi="宋体" w:cs="宋体" w:hint="eastAsia"/>
          <w:bCs/>
          <w:kern w:val="0"/>
          <w:sz w:val="36"/>
          <w:szCs w:val="36"/>
        </w:rPr>
        <w:t xml:space="preserve">           正（副）本</w:t>
      </w:r>
    </w:p>
    <w:p w:rsidR="008C70BD" w:rsidRDefault="0004720D">
      <w:pPr>
        <w:widowControl/>
        <w:spacing w:beforeAutospacing="1" w:afterAutospacing="1" w:line="360" w:lineRule="auto"/>
        <w:ind w:firstLineChars="150" w:firstLine="540"/>
        <w:rPr>
          <w:rFonts w:ascii="宋体" w:cs="宋体"/>
          <w:kern w:val="0"/>
          <w:sz w:val="36"/>
          <w:szCs w:val="36"/>
        </w:rPr>
      </w:pPr>
      <w:r>
        <w:rPr>
          <w:rFonts w:ascii="宋体" w:hAnsi="宋体" w:cs="宋体" w:hint="eastAsia"/>
          <w:bCs/>
          <w:kern w:val="0"/>
          <w:sz w:val="36"/>
          <w:szCs w:val="36"/>
        </w:rPr>
        <w:t xml:space="preserve">致：赣州市妇幼保健院 </w:t>
      </w:r>
    </w:p>
    <w:p w:rsidR="00A34DCD" w:rsidRDefault="000732DD">
      <w:pPr>
        <w:pStyle w:val="2"/>
        <w:spacing w:before="40" w:after="40"/>
        <w:ind w:firstLine="629"/>
        <w:rPr>
          <w:rFonts w:ascii="宋体" w:eastAsia="宋体" w:hAnsi="宋体" w:cs="宋体"/>
          <w:kern w:val="0"/>
          <w:sz w:val="52"/>
          <w:szCs w:val="52"/>
        </w:rPr>
      </w:pPr>
      <w:bookmarkStart w:id="0" w:name="_Toc485736229"/>
      <w:r>
        <w:rPr>
          <w:rFonts w:ascii="宋体" w:eastAsia="宋体" w:hAnsi="宋体" w:cs="宋体" w:hint="eastAsia"/>
          <w:kern w:val="0"/>
          <w:sz w:val="52"/>
          <w:szCs w:val="52"/>
        </w:rPr>
        <w:t>项</w:t>
      </w:r>
    </w:p>
    <w:p w:rsidR="00A34DCD" w:rsidRDefault="000732DD">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目</w:t>
      </w:r>
    </w:p>
    <w:p w:rsidR="00A34DCD" w:rsidRDefault="00A34DCD">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咨</w:t>
      </w:r>
    </w:p>
    <w:p w:rsidR="00A34DCD" w:rsidRDefault="00A34DCD">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询</w:t>
      </w:r>
    </w:p>
    <w:p w:rsidR="00A34DCD" w:rsidRDefault="00A34DCD">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文</w:t>
      </w:r>
    </w:p>
    <w:p w:rsidR="008C70BD" w:rsidRDefault="00A34DCD">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件</w:t>
      </w:r>
      <w:bookmarkEnd w:id="0"/>
    </w:p>
    <w:p w:rsidR="008C70BD" w:rsidRDefault="0004720D">
      <w:pPr>
        <w:widowControl/>
        <w:spacing w:beforeAutospacing="1" w:afterAutospacing="1" w:line="360" w:lineRule="auto"/>
        <w:jc w:val="left"/>
        <w:rPr>
          <w:rFonts w:ascii="宋体" w:cs="宋体"/>
          <w:kern w:val="0"/>
          <w:sz w:val="24"/>
        </w:rPr>
      </w:pPr>
      <w:r>
        <w:rPr>
          <w:rFonts w:ascii="宋体" w:cs="宋体"/>
          <w:kern w:val="0"/>
          <w:sz w:val="24"/>
        </w:rPr>
        <w:t> </w:t>
      </w:r>
    </w:p>
    <w:p w:rsidR="008C70BD" w:rsidRDefault="0004720D">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项目名称：</w:t>
      </w:r>
    </w:p>
    <w:p w:rsidR="008C70BD" w:rsidRDefault="0004720D">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响应供应商名称：</w:t>
      </w:r>
    </w:p>
    <w:p w:rsidR="008C70BD" w:rsidRDefault="0004720D">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日期：     年  月  日</w:t>
      </w:r>
    </w:p>
    <w:p w:rsidR="008C70BD" w:rsidRDefault="0004720D">
      <w:pPr>
        <w:pStyle w:val="2"/>
        <w:ind w:firstLine="0"/>
        <w:rPr>
          <w:rFonts w:ascii="SimHei"/>
          <w:kern w:val="0"/>
        </w:rPr>
      </w:pPr>
      <w:bookmarkStart w:id="1" w:name="_Toc485736230"/>
      <w:r>
        <w:rPr>
          <w:rFonts w:hint="eastAsia"/>
          <w:kern w:val="0"/>
        </w:rPr>
        <w:lastRenderedPageBreak/>
        <w:t>一、</w:t>
      </w:r>
      <w:r w:rsidR="00D55A29">
        <w:rPr>
          <w:rFonts w:hint="eastAsia"/>
          <w:kern w:val="0"/>
        </w:rPr>
        <w:t>系统</w:t>
      </w:r>
      <w:r>
        <w:rPr>
          <w:rFonts w:hint="eastAsia"/>
          <w:kern w:val="0"/>
        </w:rPr>
        <w:t>咨询响应函</w:t>
      </w:r>
      <w:bookmarkEnd w:id="1"/>
    </w:p>
    <w:p w:rsidR="008C70BD" w:rsidRDefault="0004720D">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致：赣州市妇幼保健院</w:t>
      </w:r>
    </w:p>
    <w:p w:rsidR="008C70BD" w:rsidRDefault="0004720D">
      <w:pPr>
        <w:spacing w:line="360" w:lineRule="auto"/>
        <w:ind w:leftChars="128" w:left="269" w:firstLineChars="50" w:firstLine="135"/>
        <w:rPr>
          <w:rFonts w:ascii="宋体" w:hAnsi="宋体" w:cs="宋体"/>
          <w:color w:val="000000"/>
          <w:kern w:val="0"/>
          <w:sz w:val="27"/>
          <w:szCs w:val="27"/>
        </w:rPr>
      </w:pPr>
      <w:r>
        <w:rPr>
          <w:rFonts w:ascii="宋体" w:hAnsi="宋体" w:cs="宋体" w:hint="eastAsia"/>
          <w:color w:val="000000"/>
          <w:kern w:val="0"/>
          <w:sz w:val="27"/>
          <w:szCs w:val="27"/>
        </w:rPr>
        <w:t>（响应供应商名称）系中华人民共和国合</w:t>
      </w:r>
    </w:p>
    <w:p w:rsidR="008C70BD" w:rsidRDefault="0004720D">
      <w:pPr>
        <w:spacing w:line="360" w:lineRule="auto"/>
        <w:ind w:leftChars="128" w:left="269" w:firstLineChars="50" w:firstLine="135"/>
        <w:rPr>
          <w:rFonts w:ascii="宋体" w:hAnsi="宋体" w:cs="宋体"/>
          <w:color w:val="000000"/>
          <w:kern w:val="0"/>
          <w:sz w:val="27"/>
          <w:szCs w:val="27"/>
        </w:rPr>
      </w:pPr>
      <w:r>
        <w:rPr>
          <w:rFonts w:ascii="宋体" w:hAnsi="宋体" w:cs="宋体" w:hint="eastAsia"/>
          <w:color w:val="000000"/>
          <w:kern w:val="0"/>
          <w:sz w:val="27"/>
          <w:szCs w:val="27"/>
        </w:rPr>
        <w:t>法企业，我方就参加本次投标有关事项郑重声明如下：</w:t>
      </w:r>
    </w:p>
    <w:p w:rsidR="008C70BD" w:rsidRDefault="0004720D">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一、我方完全理解并接受咨询公告所有要求。</w:t>
      </w:r>
    </w:p>
    <w:p w:rsidR="008C70BD" w:rsidRDefault="0004720D">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二、我方提交的所有响应文件、资料都是准确和真实的，如有虚假或隐</w:t>
      </w:r>
    </w:p>
    <w:p w:rsidR="008C70BD" w:rsidRDefault="0004720D">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瞒，我方愿意承担一切法律责任。</w:t>
      </w:r>
    </w:p>
    <w:p w:rsidR="008C70BD" w:rsidRDefault="00D55A29">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三</w:t>
      </w:r>
      <w:r w:rsidR="0004720D">
        <w:rPr>
          <w:rFonts w:ascii="宋体" w:hAnsi="宋体" w:cs="宋体" w:hint="eastAsia"/>
          <w:color w:val="000000"/>
          <w:kern w:val="0"/>
          <w:sz w:val="27"/>
          <w:szCs w:val="27"/>
        </w:rPr>
        <w:t>、我方承诺，以后的</w:t>
      </w:r>
      <w:r w:rsidR="000732DD">
        <w:rPr>
          <w:rFonts w:ascii="宋体" w:hAnsi="宋体" w:cs="宋体" w:hint="eastAsia"/>
          <w:color w:val="000000"/>
          <w:kern w:val="0"/>
          <w:sz w:val="27"/>
          <w:szCs w:val="27"/>
        </w:rPr>
        <w:t>项目</w:t>
      </w:r>
      <w:r w:rsidR="0004720D">
        <w:rPr>
          <w:rFonts w:ascii="宋体" w:hAnsi="宋体" w:cs="宋体" w:hint="eastAsia"/>
          <w:color w:val="000000"/>
          <w:kern w:val="0"/>
          <w:sz w:val="27"/>
          <w:szCs w:val="27"/>
        </w:rPr>
        <w:t>采购不高于此次咨询结果，</w:t>
      </w:r>
      <w:r>
        <w:rPr>
          <w:rFonts w:ascii="宋体" w:hAnsi="宋体" w:cs="宋体" w:hint="eastAsia"/>
          <w:color w:val="000000"/>
          <w:kern w:val="0"/>
          <w:sz w:val="27"/>
          <w:szCs w:val="27"/>
        </w:rPr>
        <w:t>系统</w:t>
      </w:r>
      <w:r w:rsidR="0004720D">
        <w:rPr>
          <w:rFonts w:ascii="宋体" w:hAnsi="宋体" w:cs="宋体" w:hint="eastAsia"/>
          <w:color w:val="000000"/>
          <w:kern w:val="0"/>
          <w:sz w:val="27"/>
          <w:szCs w:val="27"/>
        </w:rPr>
        <w:t>性能参数、</w:t>
      </w:r>
    </w:p>
    <w:p w:rsidR="008C70BD" w:rsidRDefault="000732DD">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配置、维保不低于此次项目</w:t>
      </w:r>
      <w:r w:rsidR="0004720D">
        <w:rPr>
          <w:rFonts w:ascii="宋体" w:hAnsi="宋体" w:cs="宋体" w:hint="eastAsia"/>
          <w:color w:val="000000"/>
          <w:kern w:val="0"/>
          <w:sz w:val="27"/>
          <w:szCs w:val="27"/>
        </w:rPr>
        <w:t>咨询结果。</w:t>
      </w:r>
    </w:p>
    <w:p w:rsidR="008C70BD" w:rsidRDefault="00D55A29" w:rsidP="00D55A29">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四</w:t>
      </w:r>
      <w:r w:rsidR="0004720D">
        <w:rPr>
          <w:rFonts w:ascii="宋体" w:hAnsi="宋体" w:cs="宋体" w:hint="eastAsia"/>
          <w:color w:val="000000"/>
          <w:kern w:val="0"/>
          <w:sz w:val="27"/>
          <w:szCs w:val="27"/>
        </w:rPr>
        <w:t>、与此次</w:t>
      </w:r>
      <w:r w:rsidR="000732DD">
        <w:rPr>
          <w:rFonts w:ascii="宋体" w:hAnsi="宋体" w:cs="宋体" w:hint="eastAsia"/>
          <w:color w:val="000000"/>
          <w:kern w:val="0"/>
          <w:sz w:val="27"/>
          <w:szCs w:val="27"/>
        </w:rPr>
        <w:t>项目</w:t>
      </w:r>
      <w:r w:rsidR="0004720D">
        <w:rPr>
          <w:rFonts w:ascii="宋体" w:hAnsi="宋体" w:cs="宋体" w:hint="eastAsia"/>
          <w:color w:val="000000"/>
          <w:kern w:val="0"/>
          <w:sz w:val="27"/>
          <w:szCs w:val="27"/>
        </w:rPr>
        <w:t>咨询相关一切正式往来信函请寄：</w:t>
      </w:r>
    </w:p>
    <w:p w:rsidR="008C70BD" w:rsidRDefault="0004720D">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地址 ：                          传真：</w:t>
      </w:r>
    </w:p>
    <w:p w:rsidR="008C70BD" w:rsidRDefault="0004720D">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电话 ：                          电子邮件：</w:t>
      </w:r>
    </w:p>
    <w:p w:rsidR="008C70BD" w:rsidRDefault="008C70BD">
      <w:pPr>
        <w:spacing w:line="360" w:lineRule="auto"/>
        <w:ind w:firstLineChars="850" w:firstLine="2295"/>
        <w:rPr>
          <w:rFonts w:ascii="宋体" w:hAnsi="宋体" w:cs="宋体"/>
          <w:kern w:val="0"/>
          <w:sz w:val="27"/>
          <w:szCs w:val="27"/>
        </w:rPr>
      </w:pPr>
    </w:p>
    <w:p w:rsidR="008C70BD" w:rsidRDefault="008C70BD">
      <w:pPr>
        <w:spacing w:line="360" w:lineRule="auto"/>
        <w:ind w:firstLineChars="1250" w:firstLine="3375"/>
        <w:rPr>
          <w:rFonts w:ascii="宋体" w:hAnsi="宋体" w:cs="宋体"/>
          <w:kern w:val="0"/>
          <w:sz w:val="27"/>
          <w:szCs w:val="27"/>
        </w:rPr>
      </w:pPr>
    </w:p>
    <w:p w:rsidR="008C70BD" w:rsidRDefault="0004720D">
      <w:pPr>
        <w:spacing w:line="360" w:lineRule="auto"/>
        <w:ind w:firstLineChars="950" w:firstLine="2565"/>
        <w:rPr>
          <w:rFonts w:ascii="宋体" w:hAnsi="宋体" w:cs="宋体"/>
          <w:kern w:val="0"/>
          <w:sz w:val="27"/>
          <w:szCs w:val="27"/>
        </w:rPr>
      </w:pPr>
      <w:r>
        <w:rPr>
          <w:rFonts w:ascii="宋体" w:hAnsi="宋体" w:cs="宋体" w:hint="eastAsia"/>
          <w:kern w:val="0"/>
          <w:sz w:val="27"/>
          <w:szCs w:val="27"/>
        </w:rPr>
        <w:t>法定代表人（ 或被授权人（签字）：</w:t>
      </w:r>
      <w:r>
        <w:rPr>
          <w:rFonts w:ascii="宋体" w:hAnsi="宋体" w:cs="宋体"/>
          <w:kern w:val="0"/>
          <w:sz w:val="27"/>
          <w:szCs w:val="27"/>
        </w:rPr>
        <w:t>________________</w:t>
      </w:r>
    </w:p>
    <w:p w:rsidR="008C70BD" w:rsidRDefault="008C70BD">
      <w:pPr>
        <w:spacing w:line="360" w:lineRule="auto"/>
        <w:ind w:firstLineChars="1750" w:firstLine="4725"/>
        <w:rPr>
          <w:rFonts w:ascii="宋体" w:hAnsi="宋体" w:cs="宋体"/>
          <w:color w:val="000000"/>
          <w:kern w:val="0"/>
          <w:sz w:val="27"/>
          <w:szCs w:val="27"/>
        </w:rPr>
      </w:pPr>
    </w:p>
    <w:p w:rsidR="008C70BD" w:rsidRDefault="0004720D">
      <w:pPr>
        <w:spacing w:line="360" w:lineRule="auto"/>
        <w:ind w:firstLineChars="1750" w:firstLine="4725"/>
        <w:rPr>
          <w:rFonts w:ascii="宋体" w:hAnsi="宋体" w:cs="宋体"/>
          <w:color w:val="000000"/>
          <w:kern w:val="0"/>
          <w:sz w:val="27"/>
          <w:szCs w:val="27"/>
        </w:rPr>
      </w:pPr>
      <w:r>
        <w:rPr>
          <w:rFonts w:ascii="宋体" w:hAnsi="宋体" w:cs="宋体" w:hint="eastAsia"/>
          <w:color w:val="000000"/>
          <w:kern w:val="0"/>
          <w:sz w:val="27"/>
          <w:szCs w:val="27"/>
        </w:rPr>
        <w:t xml:space="preserve">响应供应商名称（公章）  </w:t>
      </w:r>
    </w:p>
    <w:p w:rsidR="008C70BD" w:rsidRDefault="008C70BD">
      <w:pPr>
        <w:spacing w:line="360" w:lineRule="auto"/>
        <w:ind w:firstLineChars="1750" w:firstLine="4725"/>
        <w:rPr>
          <w:rFonts w:ascii="宋体" w:hAnsi="宋体" w:cs="宋体"/>
          <w:color w:val="000000"/>
          <w:kern w:val="0"/>
          <w:sz w:val="27"/>
          <w:szCs w:val="27"/>
        </w:rPr>
      </w:pPr>
    </w:p>
    <w:p w:rsidR="008C70BD" w:rsidRDefault="0004720D">
      <w:pPr>
        <w:spacing w:line="360" w:lineRule="auto"/>
        <w:ind w:firstLineChars="1800" w:firstLine="4860"/>
        <w:rPr>
          <w:rFonts w:ascii="宋体" w:hAnsi="宋体" w:cs="宋体"/>
          <w:color w:val="000000"/>
          <w:kern w:val="0"/>
          <w:sz w:val="27"/>
          <w:szCs w:val="27"/>
        </w:rPr>
      </w:pPr>
      <w:r>
        <w:rPr>
          <w:rFonts w:ascii="宋体" w:hAnsi="宋体" w:cs="宋体" w:hint="eastAsia"/>
          <w:color w:val="000000"/>
          <w:kern w:val="0"/>
          <w:sz w:val="27"/>
          <w:szCs w:val="27"/>
        </w:rPr>
        <w:t xml:space="preserve">   年    月    日</w:t>
      </w:r>
    </w:p>
    <w:p w:rsidR="008C70BD" w:rsidRDefault="008C70BD">
      <w:pPr>
        <w:spacing w:line="360" w:lineRule="auto"/>
        <w:ind w:firstLineChars="50" w:firstLine="135"/>
        <w:rPr>
          <w:rFonts w:ascii="宋体" w:hAnsi="宋体" w:cs="宋体"/>
          <w:color w:val="000000"/>
          <w:kern w:val="0"/>
          <w:sz w:val="27"/>
          <w:szCs w:val="27"/>
        </w:rPr>
      </w:pPr>
    </w:p>
    <w:p w:rsidR="008C70BD" w:rsidRDefault="008C70BD">
      <w:pPr>
        <w:spacing w:line="360" w:lineRule="auto"/>
        <w:ind w:firstLineChars="50" w:firstLine="135"/>
        <w:rPr>
          <w:rFonts w:ascii="宋体" w:hAnsi="宋体" w:cs="宋体"/>
          <w:color w:val="000000"/>
          <w:kern w:val="0"/>
          <w:sz w:val="27"/>
          <w:szCs w:val="27"/>
        </w:rPr>
      </w:pPr>
    </w:p>
    <w:p w:rsidR="008C70BD" w:rsidRDefault="008C70BD">
      <w:pPr>
        <w:spacing w:line="360" w:lineRule="auto"/>
        <w:ind w:firstLineChars="50" w:firstLine="135"/>
        <w:rPr>
          <w:rFonts w:ascii="宋体" w:hAnsi="宋体" w:cs="宋体"/>
          <w:color w:val="000000"/>
          <w:kern w:val="0"/>
          <w:sz w:val="27"/>
          <w:szCs w:val="27"/>
        </w:rPr>
      </w:pPr>
    </w:p>
    <w:p w:rsidR="008C70BD" w:rsidRDefault="008C70BD">
      <w:pPr>
        <w:widowControl/>
        <w:spacing w:beforeAutospacing="1" w:afterAutospacing="1" w:line="360" w:lineRule="auto"/>
        <w:jc w:val="left"/>
        <w:rPr>
          <w:rFonts w:ascii="宋体" w:cs="宋体"/>
          <w:kern w:val="0"/>
          <w:sz w:val="24"/>
        </w:rPr>
        <w:sectPr w:rsidR="008C70BD">
          <w:headerReference w:type="default" r:id="rId7"/>
          <w:footerReference w:type="even" r:id="rId8"/>
          <w:footerReference w:type="default" r:id="rId9"/>
          <w:footerReference w:type="first" r:id="rId10"/>
          <w:type w:val="continuous"/>
          <w:pgSz w:w="11906" w:h="16838"/>
          <w:pgMar w:top="1191" w:right="1191" w:bottom="1191" w:left="1191" w:header="851" w:footer="992" w:gutter="0"/>
          <w:cols w:space="720"/>
          <w:titlePg/>
          <w:docGrid w:linePitch="312"/>
        </w:sectPr>
      </w:pPr>
    </w:p>
    <w:p w:rsidR="008C70BD" w:rsidRDefault="005651A4" w:rsidP="00CB1F08">
      <w:pPr>
        <w:pStyle w:val="2"/>
        <w:ind w:firstLine="0"/>
        <w:rPr>
          <w:kern w:val="0"/>
        </w:rPr>
      </w:pPr>
      <w:bookmarkStart w:id="2" w:name="_Toc480191544"/>
      <w:bookmarkStart w:id="3" w:name="_Toc485736233"/>
      <w:bookmarkStart w:id="4" w:name="_Toc265316642"/>
      <w:r>
        <w:rPr>
          <w:rFonts w:hint="eastAsia"/>
          <w:kern w:val="0"/>
        </w:rPr>
        <w:lastRenderedPageBreak/>
        <w:t>二、</w:t>
      </w:r>
      <w:r w:rsidR="000732DD">
        <w:rPr>
          <w:rFonts w:hint="eastAsia"/>
          <w:kern w:val="0"/>
        </w:rPr>
        <w:t>服务项目</w:t>
      </w:r>
      <w:r w:rsidR="007F1D04">
        <w:rPr>
          <w:rFonts w:hint="eastAsia"/>
          <w:kern w:val="0"/>
        </w:rPr>
        <w:t>、</w:t>
      </w:r>
      <w:r w:rsidR="000732DD">
        <w:rPr>
          <w:rFonts w:hint="eastAsia"/>
          <w:kern w:val="0"/>
        </w:rPr>
        <w:t>服务</w:t>
      </w:r>
      <w:r w:rsidR="007F1D04">
        <w:rPr>
          <w:rFonts w:hint="eastAsia"/>
          <w:kern w:val="0"/>
        </w:rPr>
        <w:t>描述、价格</w:t>
      </w:r>
    </w:p>
    <w:p w:rsidR="00D97F4C" w:rsidRDefault="00FF2606" w:rsidP="00B80377">
      <w:pPr>
        <w:ind w:firstLineChars="157" w:firstLine="424"/>
        <w:rPr>
          <w:bCs/>
          <w:color w:val="FF0000"/>
          <w:sz w:val="27"/>
          <w:szCs w:val="27"/>
        </w:rPr>
      </w:pPr>
      <w:r>
        <w:rPr>
          <w:rFonts w:hint="eastAsia"/>
          <w:bCs/>
          <w:color w:val="FF0000"/>
          <w:sz w:val="27"/>
          <w:szCs w:val="27"/>
        </w:rPr>
        <w:t>1</w:t>
      </w:r>
      <w:r>
        <w:rPr>
          <w:rFonts w:hint="eastAsia"/>
          <w:bCs/>
          <w:color w:val="FF0000"/>
          <w:sz w:val="27"/>
          <w:szCs w:val="27"/>
        </w:rPr>
        <w:t>、</w:t>
      </w:r>
      <w:r w:rsidR="00B80377" w:rsidRPr="00751E1E">
        <w:rPr>
          <w:rFonts w:hint="eastAsia"/>
          <w:bCs/>
          <w:color w:val="FF0000"/>
          <w:sz w:val="27"/>
          <w:szCs w:val="27"/>
        </w:rPr>
        <w:t>服务期间，</w:t>
      </w:r>
      <w:r w:rsidR="00EE672E" w:rsidRPr="00751E1E">
        <w:rPr>
          <w:rFonts w:hint="eastAsia"/>
          <w:bCs/>
          <w:color w:val="FF0000"/>
          <w:sz w:val="27"/>
          <w:szCs w:val="27"/>
        </w:rPr>
        <w:t>响应</w:t>
      </w:r>
      <w:r w:rsidR="00CB1F08" w:rsidRPr="00751E1E">
        <w:rPr>
          <w:rFonts w:hint="eastAsia"/>
          <w:bCs/>
          <w:color w:val="FF0000"/>
          <w:sz w:val="27"/>
          <w:szCs w:val="27"/>
        </w:rPr>
        <w:t>供应商</w:t>
      </w:r>
      <w:r w:rsidR="00B80377" w:rsidRPr="00751E1E">
        <w:rPr>
          <w:rFonts w:hint="eastAsia"/>
          <w:bCs/>
          <w:color w:val="FF0000"/>
          <w:sz w:val="27"/>
          <w:szCs w:val="27"/>
        </w:rPr>
        <w:t>需按照</w:t>
      </w:r>
      <w:r w:rsidR="00EE672E" w:rsidRPr="00751E1E">
        <w:rPr>
          <w:rFonts w:hint="eastAsia"/>
          <w:bCs/>
          <w:color w:val="FF0000"/>
          <w:sz w:val="27"/>
          <w:szCs w:val="27"/>
        </w:rPr>
        <w:t>医院</w:t>
      </w:r>
      <w:r w:rsidR="00B80377" w:rsidRPr="00751E1E">
        <w:rPr>
          <w:rFonts w:hint="eastAsia"/>
          <w:bCs/>
          <w:color w:val="FF0000"/>
          <w:sz w:val="27"/>
          <w:szCs w:val="27"/>
        </w:rPr>
        <w:t>要求</w:t>
      </w:r>
      <w:r w:rsidR="00EE672E" w:rsidRPr="00751E1E">
        <w:rPr>
          <w:rFonts w:hint="eastAsia"/>
          <w:bCs/>
          <w:color w:val="FF0000"/>
          <w:sz w:val="27"/>
          <w:szCs w:val="27"/>
        </w:rPr>
        <w:t>完成各</w:t>
      </w:r>
      <w:r w:rsidR="00B80377" w:rsidRPr="00751E1E">
        <w:rPr>
          <w:rFonts w:hint="eastAsia"/>
          <w:bCs/>
          <w:color w:val="FF0000"/>
          <w:sz w:val="27"/>
          <w:szCs w:val="27"/>
        </w:rPr>
        <w:t>项</w:t>
      </w:r>
      <w:r w:rsidR="00EE672E" w:rsidRPr="00751E1E">
        <w:rPr>
          <w:rFonts w:hint="eastAsia"/>
          <w:bCs/>
          <w:color w:val="FF0000"/>
          <w:sz w:val="27"/>
          <w:szCs w:val="27"/>
        </w:rPr>
        <w:t>安全检查</w:t>
      </w:r>
      <w:r w:rsidR="00B80377" w:rsidRPr="00751E1E">
        <w:rPr>
          <w:rFonts w:hint="eastAsia"/>
          <w:bCs/>
          <w:color w:val="FF0000"/>
          <w:sz w:val="27"/>
          <w:szCs w:val="27"/>
        </w:rPr>
        <w:t>工作</w:t>
      </w:r>
      <w:r w:rsidR="00EE672E" w:rsidRPr="00751E1E">
        <w:rPr>
          <w:rFonts w:hint="eastAsia"/>
          <w:bCs/>
          <w:color w:val="FF0000"/>
          <w:sz w:val="27"/>
          <w:szCs w:val="27"/>
        </w:rPr>
        <w:t>，</w:t>
      </w:r>
      <w:r w:rsidR="00B80377" w:rsidRPr="00751E1E">
        <w:rPr>
          <w:rFonts w:hint="eastAsia"/>
          <w:bCs/>
          <w:color w:val="FF0000"/>
          <w:sz w:val="27"/>
          <w:szCs w:val="27"/>
        </w:rPr>
        <w:t>协助医院</w:t>
      </w:r>
      <w:r w:rsidR="00751E1E" w:rsidRPr="00751E1E">
        <w:rPr>
          <w:rFonts w:hint="eastAsia"/>
          <w:bCs/>
          <w:color w:val="FF0000"/>
          <w:sz w:val="27"/>
          <w:szCs w:val="27"/>
        </w:rPr>
        <w:t>建立</w:t>
      </w:r>
      <w:r w:rsidR="00EE672E" w:rsidRPr="00751E1E">
        <w:rPr>
          <w:rFonts w:hint="eastAsia"/>
          <w:bCs/>
          <w:color w:val="FF0000"/>
          <w:sz w:val="27"/>
          <w:szCs w:val="27"/>
        </w:rPr>
        <w:t>完善</w:t>
      </w:r>
      <w:r w:rsidR="00751E1E" w:rsidRPr="00751E1E">
        <w:rPr>
          <w:rFonts w:hint="eastAsia"/>
          <w:bCs/>
          <w:color w:val="FF0000"/>
          <w:sz w:val="27"/>
          <w:szCs w:val="27"/>
        </w:rPr>
        <w:t>各项</w:t>
      </w:r>
      <w:r w:rsidR="006E2B70" w:rsidRPr="00751E1E">
        <w:rPr>
          <w:rFonts w:hint="eastAsia"/>
          <w:bCs/>
          <w:color w:val="FF0000"/>
          <w:sz w:val="27"/>
          <w:szCs w:val="27"/>
        </w:rPr>
        <w:t>信息安全管理制度</w:t>
      </w:r>
      <w:r w:rsidR="00415775" w:rsidRPr="00751E1E">
        <w:rPr>
          <w:rFonts w:hint="eastAsia"/>
          <w:bCs/>
          <w:color w:val="FF0000"/>
          <w:sz w:val="27"/>
          <w:szCs w:val="27"/>
        </w:rPr>
        <w:t>。</w:t>
      </w:r>
    </w:p>
    <w:p w:rsidR="00364ADF" w:rsidRPr="00364ADF" w:rsidRDefault="00FF2606" w:rsidP="00B80377">
      <w:pPr>
        <w:ind w:firstLineChars="157" w:firstLine="424"/>
        <w:rPr>
          <w:bCs/>
          <w:color w:val="FF0000"/>
          <w:sz w:val="27"/>
          <w:szCs w:val="27"/>
        </w:rPr>
      </w:pPr>
      <w:r>
        <w:rPr>
          <w:rFonts w:hint="eastAsia"/>
          <w:bCs/>
          <w:color w:val="FF0000"/>
          <w:sz w:val="27"/>
          <w:szCs w:val="27"/>
        </w:rPr>
        <w:t>2</w:t>
      </w:r>
      <w:r w:rsidR="00364ADF">
        <w:rPr>
          <w:rFonts w:hint="eastAsia"/>
          <w:bCs/>
          <w:color w:val="FF0000"/>
          <w:sz w:val="27"/>
          <w:szCs w:val="27"/>
        </w:rPr>
        <w:t>、服务内容：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
        <w:gridCol w:w="2428"/>
        <w:gridCol w:w="3402"/>
        <w:gridCol w:w="1418"/>
        <w:gridCol w:w="1270"/>
      </w:tblGrid>
      <w:tr w:rsidR="008C70BD" w:rsidTr="007F1D04">
        <w:trPr>
          <w:trHeight w:val="850"/>
        </w:trPr>
        <w:tc>
          <w:tcPr>
            <w:tcW w:w="832" w:type="dxa"/>
            <w:vAlign w:val="center"/>
          </w:tcPr>
          <w:p w:rsidR="008C70BD" w:rsidRDefault="0004720D">
            <w:pPr>
              <w:jc w:val="center"/>
              <w:rPr>
                <w:b/>
                <w:bCs/>
                <w:sz w:val="28"/>
                <w:szCs w:val="28"/>
              </w:rPr>
            </w:pPr>
            <w:r>
              <w:rPr>
                <w:rFonts w:hint="eastAsia"/>
                <w:b/>
                <w:bCs/>
                <w:kern w:val="0"/>
                <w:sz w:val="28"/>
                <w:szCs w:val="28"/>
              </w:rPr>
              <w:t>序号</w:t>
            </w:r>
          </w:p>
        </w:tc>
        <w:tc>
          <w:tcPr>
            <w:tcW w:w="2428" w:type="dxa"/>
            <w:vAlign w:val="center"/>
          </w:tcPr>
          <w:p w:rsidR="008C70BD" w:rsidRDefault="000732DD">
            <w:pPr>
              <w:jc w:val="center"/>
              <w:rPr>
                <w:b/>
                <w:bCs/>
                <w:sz w:val="28"/>
                <w:szCs w:val="28"/>
              </w:rPr>
            </w:pPr>
            <w:r>
              <w:rPr>
                <w:rFonts w:hint="eastAsia"/>
                <w:b/>
                <w:bCs/>
                <w:sz w:val="28"/>
                <w:szCs w:val="28"/>
              </w:rPr>
              <w:t>服务</w:t>
            </w:r>
            <w:r w:rsidR="0004720D">
              <w:rPr>
                <w:rFonts w:hint="eastAsia"/>
                <w:b/>
                <w:bCs/>
                <w:sz w:val="28"/>
                <w:szCs w:val="28"/>
              </w:rPr>
              <w:t>名称</w:t>
            </w:r>
          </w:p>
        </w:tc>
        <w:tc>
          <w:tcPr>
            <w:tcW w:w="3402" w:type="dxa"/>
            <w:vAlign w:val="center"/>
          </w:tcPr>
          <w:p w:rsidR="008C70BD" w:rsidRDefault="000732DD">
            <w:pPr>
              <w:jc w:val="center"/>
              <w:rPr>
                <w:b/>
                <w:bCs/>
                <w:sz w:val="28"/>
                <w:szCs w:val="28"/>
              </w:rPr>
            </w:pPr>
            <w:r>
              <w:rPr>
                <w:rFonts w:hint="eastAsia"/>
                <w:b/>
                <w:bCs/>
                <w:sz w:val="28"/>
                <w:szCs w:val="28"/>
              </w:rPr>
              <w:t>服务</w:t>
            </w:r>
            <w:r w:rsidR="007F1D04">
              <w:rPr>
                <w:rFonts w:hint="eastAsia"/>
                <w:b/>
                <w:bCs/>
                <w:sz w:val="28"/>
                <w:szCs w:val="28"/>
              </w:rPr>
              <w:t>描述</w:t>
            </w:r>
          </w:p>
        </w:tc>
        <w:tc>
          <w:tcPr>
            <w:tcW w:w="1418" w:type="dxa"/>
            <w:vAlign w:val="center"/>
          </w:tcPr>
          <w:p w:rsidR="008C70BD" w:rsidRDefault="007F1D04">
            <w:pPr>
              <w:jc w:val="center"/>
              <w:rPr>
                <w:b/>
                <w:bCs/>
                <w:sz w:val="28"/>
                <w:szCs w:val="28"/>
              </w:rPr>
            </w:pPr>
            <w:r>
              <w:rPr>
                <w:rFonts w:hint="eastAsia"/>
                <w:b/>
                <w:bCs/>
                <w:sz w:val="28"/>
                <w:szCs w:val="28"/>
              </w:rPr>
              <w:t>价格</w:t>
            </w:r>
          </w:p>
        </w:tc>
        <w:tc>
          <w:tcPr>
            <w:tcW w:w="1270" w:type="dxa"/>
            <w:vAlign w:val="center"/>
          </w:tcPr>
          <w:p w:rsidR="008C70BD" w:rsidRDefault="000732DD">
            <w:pPr>
              <w:jc w:val="center"/>
              <w:rPr>
                <w:b/>
                <w:bCs/>
                <w:sz w:val="28"/>
                <w:szCs w:val="28"/>
              </w:rPr>
            </w:pPr>
            <w:r>
              <w:rPr>
                <w:rFonts w:hint="eastAsia"/>
                <w:b/>
                <w:bCs/>
                <w:sz w:val="28"/>
                <w:szCs w:val="28"/>
              </w:rPr>
              <w:t>服务</w:t>
            </w:r>
            <w:r w:rsidR="005651A4">
              <w:rPr>
                <w:rFonts w:hint="eastAsia"/>
                <w:b/>
                <w:bCs/>
                <w:sz w:val="28"/>
                <w:szCs w:val="28"/>
              </w:rPr>
              <w:t>期</w:t>
            </w:r>
          </w:p>
        </w:tc>
      </w:tr>
      <w:tr w:rsidR="008C70BD" w:rsidTr="007F1D04">
        <w:trPr>
          <w:trHeight w:val="850"/>
        </w:trPr>
        <w:tc>
          <w:tcPr>
            <w:tcW w:w="832" w:type="dxa"/>
          </w:tcPr>
          <w:p w:rsidR="008C70BD" w:rsidRDefault="0004720D">
            <w:pPr>
              <w:jc w:val="center"/>
            </w:pPr>
            <w:r>
              <w:rPr>
                <w:rFonts w:hint="eastAsia"/>
              </w:rPr>
              <w:t>1</w:t>
            </w:r>
          </w:p>
        </w:tc>
        <w:tc>
          <w:tcPr>
            <w:tcW w:w="2428" w:type="dxa"/>
          </w:tcPr>
          <w:p w:rsidR="008C70BD" w:rsidRDefault="00DA74A7">
            <w:r w:rsidRPr="006B1C38">
              <w:rPr>
                <w:rFonts w:ascii="宋体" w:hAnsi="宋体" w:cs="宋体" w:hint="eastAsia"/>
                <w:color w:val="000000"/>
                <w:kern w:val="0"/>
                <w:sz w:val="24"/>
              </w:rPr>
              <w:t>驻场运维服务</w:t>
            </w:r>
          </w:p>
        </w:tc>
        <w:tc>
          <w:tcPr>
            <w:tcW w:w="3402" w:type="dxa"/>
          </w:tcPr>
          <w:p w:rsidR="008C70BD" w:rsidRDefault="00DA74A7">
            <w:r w:rsidRPr="006B1C38">
              <w:rPr>
                <w:rFonts w:ascii="宋体" w:hAnsi="宋体" w:cs="宋体" w:hint="eastAsia"/>
                <w:color w:val="000000"/>
                <w:kern w:val="0"/>
                <w:sz w:val="24"/>
              </w:rPr>
              <w:t>1、提供1人驻场，按照要求进行日常安全运维服务，进行日常巡检、一般巡检、常规故障处理等日常工作；</w:t>
            </w:r>
            <w:r w:rsidRPr="006B1C38">
              <w:rPr>
                <w:rFonts w:ascii="宋体" w:hAnsi="宋体" w:cs="宋体" w:hint="eastAsia"/>
                <w:color w:val="000000"/>
                <w:kern w:val="0"/>
                <w:sz w:val="24"/>
              </w:rPr>
              <w:br/>
              <w:t>2、提供每年至少一次应急响应服务、提供应急预案、应急演练等应急服务；</w:t>
            </w:r>
            <w:r w:rsidRPr="006B1C38">
              <w:rPr>
                <w:rFonts w:ascii="宋体" w:hAnsi="宋体" w:cs="宋体" w:hint="eastAsia"/>
                <w:color w:val="000000"/>
                <w:kern w:val="0"/>
                <w:sz w:val="24"/>
              </w:rPr>
              <w:br/>
              <w:t>3、一年一次的风险评估服务，其中包括：漏洞扫描（针对漏扫发现的漏洞进行处理，包括云主机及终端电脑等设备），基线核查，风险分析等；每季度提供一次策略优化、网络设备安全加固、安全设备安全加固、主机系统安全加固、应用系统安全加固等服务；</w:t>
            </w:r>
            <w:r w:rsidRPr="006B1C38">
              <w:rPr>
                <w:rFonts w:ascii="宋体" w:hAnsi="宋体" w:cs="宋体" w:hint="eastAsia"/>
                <w:color w:val="000000"/>
                <w:kern w:val="0"/>
                <w:sz w:val="24"/>
              </w:rPr>
              <w:br/>
              <w:t>4、一年一次的渗透测试服务，通过模拟黑客使用的工具、分析方法对网站及业务系统进行安全测试，并结合智能工具扫描结果，由高级工程师进行深入的手工测试和分析，识别工具弱点扫描无法发现的问题。主要分析内容包括逻辑缺陷、上传绕过、输入输出校验绕过、数据篡改、功能绕过、异常错误以及其他专项内容；</w:t>
            </w:r>
            <w:r w:rsidRPr="006B1C38">
              <w:rPr>
                <w:rFonts w:ascii="宋体" w:hAnsi="宋体" w:cs="宋体" w:hint="eastAsia"/>
                <w:color w:val="000000"/>
                <w:kern w:val="0"/>
                <w:sz w:val="24"/>
              </w:rPr>
              <w:br/>
              <w:t>5、提供“护网行动”前的安全加固工作以及“护网行动”时的驻场值守服务，至少提供1人直至“护网行动”结束；</w:t>
            </w:r>
            <w:r w:rsidRPr="006B1C38">
              <w:rPr>
                <w:rFonts w:ascii="宋体" w:hAnsi="宋体" w:cs="宋体" w:hint="eastAsia"/>
                <w:color w:val="000000"/>
                <w:kern w:val="0"/>
                <w:sz w:val="24"/>
              </w:rPr>
              <w:br/>
              <w:t>6、提供一年二次安全意识及日常安全办公培训。</w:t>
            </w:r>
          </w:p>
        </w:tc>
        <w:tc>
          <w:tcPr>
            <w:tcW w:w="1418" w:type="dxa"/>
          </w:tcPr>
          <w:p w:rsidR="008C70BD" w:rsidRDefault="008C70BD"/>
        </w:tc>
        <w:tc>
          <w:tcPr>
            <w:tcW w:w="1270" w:type="dxa"/>
          </w:tcPr>
          <w:p w:rsidR="008C70BD" w:rsidRDefault="008C70BD"/>
        </w:tc>
      </w:tr>
      <w:tr w:rsidR="008C70BD" w:rsidTr="007F1D04">
        <w:trPr>
          <w:trHeight w:val="850"/>
        </w:trPr>
        <w:tc>
          <w:tcPr>
            <w:tcW w:w="832" w:type="dxa"/>
          </w:tcPr>
          <w:p w:rsidR="008C70BD" w:rsidRDefault="0004720D">
            <w:pPr>
              <w:jc w:val="center"/>
            </w:pPr>
            <w:r>
              <w:rPr>
                <w:rFonts w:hint="eastAsia"/>
              </w:rPr>
              <w:lastRenderedPageBreak/>
              <w:t>2</w:t>
            </w:r>
          </w:p>
        </w:tc>
        <w:tc>
          <w:tcPr>
            <w:tcW w:w="2428" w:type="dxa"/>
          </w:tcPr>
          <w:p w:rsidR="008C70BD" w:rsidRDefault="00DA74A7">
            <w:r w:rsidRPr="006B1C38">
              <w:rPr>
                <w:rFonts w:ascii="宋体" w:hAnsi="宋体" w:cs="宋体" w:hint="eastAsia"/>
                <w:color w:val="000000"/>
                <w:kern w:val="0"/>
                <w:sz w:val="24"/>
              </w:rPr>
              <w:t>网络访问控制服务</w:t>
            </w:r>
          </w:p>
        </w:tc>
        <w:tc>
          <w:tcPr>
            <w:tcW w:w="3402" w:type="dxa"/>
          </w:tcPr>
          <w:p w:rsidR="00DA74A7" w:rsidRDefault="00DA74A7" w:rsidP="00DA74A7">
            <w:pPr>
              <w:widowControl/>
              <w:jc w:val="left"/>
              <w:rPr>
                <w:rFonts w:ascii="宋体" w:hAnsi="宋体" w:cs="宋体"/>
                <w:color w:val="000000"/>
                <w:kern w:val="0"/>
                <w:sz w:val="24"/>
              </w:rPr>
            </w:pPr>
            <w:r w:rsidRPr="006B1C38">
              <w:rPr>
                <w:rFonts w:ascii="宋体" w:hAnsi="宋体" w:cs="宋体" w:hint="eastAsia"/>
                <w:color w:val="000000"/>
                <w:kern w:val="0"/>
                <w:sz w:val="24"/>
              </w:rPr>
              <w:t>1、能够提供基于源/目的IP地址、安全区、应用/应用过滤器、协议/端口、时间、用户、安全模板/模板组等，对经过网络的流量进行多维度的的安全访问控制；</w:t>
            </w:r>
          </w:p>
          <w:p w:rsidR="008C70BD" w:rsidRDefault="00DA74A7" w:rsidP="00DA74A7">
            <w:r w:rsidRPr="006B1C38">
              <w:rPr>
                <w:rFonts w:ascii="宋体" w:hAnsi="宋体" w:cs="宋体" w:hint="eastAsia"/>
                <w:color w:val="000000"/>
                <w:kern w:val="0"/>
                <w:sz w:val="24"/>
              </w:rPr>
              <w:t>2、可不通过主机扫描等技术，也不需要在主机上安装任何插件，即可识别内网主机的操作系统、杀毒软件、浏览器等信息，可自定义操作系统、浏览器、杀毒软件的风险等级，并支持预置风险等级；</w:t>
            </w:r>
            <w:r w:rsidRPr="006B1C38">
              <w:rPr>
                <w:rFonts w:ascii="宋体" w:hAnsi="宋体" w:cs="宋体" w:hint="eastAsia"/>
                <w:color w:val="000000"/>
                <w:kern w:val="0"/>
                <w:sz w:val="24"/>
              </w:rPr>
              <w:br/>
              <w:t>3、提供应用过滤器，至少支持4个维度进行过滤，能够将通过应用过滤器筛选出来的应用直接生成模板供用户统一管理使用；</w:t>
            </w:r>
            <w:r w:rsidRPr="006B1C38">
              <w:rPr>
                <w:rFonts w:ascii="宋体" w:hAnsi="宋体" w:cs="宋体" w:hint="eastAsia"/>
                <w:color w:val="000000"/>
                <w:kern w:val="0"/>
                <w:sz w:val="24"/>
              </w:rPr>
              <w:br/>
              <w:t>4、能同时辨识IPv4和IPv6通讯流量，支持IPv6环境下攻击检测技术和基于IPv6地址格式的安全检测；</w:t>
            </w:r>
            <w:r w:rsidRPr="006B1C38">
              <w:rPr>
                <w:rFonts w:ascii="宋体" w:hAnsi="宋体" w:cs="宋体" w:hint="eastAsia"/>
                <w:color w:val="000000"/>
                <w:kern w:val="0"/>
                <w:sz w:val="24"/>
              </w:rPr>
              <w:br/>
              <w:t>5、可针对网络病毒、蠕虫、间谍软件、木马后门、扫描探测、暴力破解等恶意流量进行检测，检测时所用的特征库数量需大于9000种；</w:t>
            </w:r>
            <w:r w:rsidRPr="006B1C38">
              <w:rPr>
                <w:rFonts w:ascii="宋体" w:hAnsi="宋体" w:cs="宋体" w:hint="eastAsia"/>
                <w:color w:val="000000"/>
                <w:kern w:val="0"/>
                <w:sz w:val="24"/>
              </w:rPr>
              <w:br/>
              <w:t>6、帮助用户提供入侵规则分类，根据规则分类能够更便捷的制定防护策略。如勒索、挖矿、SQL注入、XSS注入、webshell、命令代码执行、内存破坏、类型混淆、反序列化、信息泄露、目录遍历、文件操作漏洞、注入攻击、重定向漏洞、CSRF、僵木蠕、拒绝服务、弱口令、欺骗劫持、扫描类攻击等；</w:t>
            </w:r>
            <w:r w:rsidRPr="006B1C38">
              <w:rPr>
                <w:rFonts w:ascii="宋体" w:hAnsi="宋体" w:cs="宋体" w:hint="eastAsia"/>
                <w:color w:val="000000"/>
                <w:kern w:val="0"/>
                <w:sz w:val="24"/>
              </w:rPr>
              <w:br/>
              <w:t>7、能够识别敏感数据，同时针对敏感数据外发提供检测，能够识别敏感数据信息含身份证号、银行卡、手机号等。</w:t>
            </w:r>
          </w:p>
        </w:tc>
        <w:tc>
          <w:tcPr>
            <w:tcW w:w="1418" w:type="dxa"/>
          </w:tcPr>
          <w:p w:rsidR="008C70BD" w:rsidRDefault="008C70BD"/>
        </w:tc>
        <w:tc>
          <w:tcPr>
            <w:tcW w:w="1270" w:type="dxa"/>
          </w:tcPr>
          <w:p w:rsidR="008C70BD" w:rsidRDefault="008C70BD"/>
        </w:tc>
      </w:tr>
      <w:tr w:rsidR="008C70BD" w:rsidTr="007F1D04">
        <w:trPr>
          <w:trHeight w:val="850"/>
        </w:trPr>
        <w:tc>
          <w:tcPr>
            <w:tcW w:w="832" w:type="dxa"/>
          </w:tcPr>
          <w:p w:rsidR="008C70BD" w:rsidRDefault="0004720D">
            <w:pPr>
              <w:jc w:val="center"/>
            </w:pPr>
            <w:r>
              <w:rPr>
                <w:rFonts w:hint="eastAsia"/>
              </w:rPr>
              <w:lastRenderedPageBreak/>
              <w:t>3</w:t>
            </w:r>
          </w:p>
        </w:tc>
        <w:tc>
          <w:tcPr>
            <w:tcW w:w="2428" w:type="dxa"/>
          </w:tcPr>
          <w:p w:rsidR="008C70BD" w:rsidRDefault="00DA74A7">
            <w:r w:rsidRPr="006B1C38">
              <w:rPr>
                <w:rFonts w:ascii="宋体" w:hAnsi="宋体" w:cs="宋体" w:hint="eastAsia"/>
                <w:color w:val="000000"/>
                <w:kern w:val="0"/>
                <w:sz w:val="24"/>
              </w:rPr>
              <w:t>WEB应用防护服务</w:t>
            </w:r>
          </w:p>
        </w:tc>
        <w:tc>
          <w:tcPr>
            <w:tcW w:w="3402" w:type="dxa"/>
          </w:tcPr>
          <w:p w:rsidR="008C70BD" w:rsidRDefault="00DA74A7">
            <w:r w:rsidRPr="006B1C38">
              <w:rPr>
                <w:rFonts w:ascii="宋体" w:hAnsi="宋体" w:cs="宋体" w:hint="eastAsia"/>
                <w:color w:val="000000"/>
                <w:kern w:val="0"/>
                <w:sz w:val="24"/>
              </w:rPr>
              <w:t>1、支持非法文件上传防护，有效识别文件上传行为，并对上传行为的内容做安全检测，可以根据需要禁止上传以下文件类型：PE(windows Executable File)、ELF(linux Executable File)、PHP web shell、Linux shell、Power shell(windows Script File)、Java shell、Asp shell、Perl shell、Python shell及Ruby shell；</w:t>
            </w:r>
            <w:r w:rsidRPr="006B1C38">
              <w:rPr>
                <w:rFonts w:ascii="宋体" w:hAnsi="宋体" w:cs="宋体" w:hint="eastAsia"/>
                <w:color w:val="000000"/>
                <w:kern w:val="0"/>
                <w:sz w:val="24"/>
              </w:rPr>
              <w:br/>
              <w:t>2、支持针对主流Web服务器及插件的已知漏洞进行防护。Web服务器应覆盖主流服务器：apache、tomcat、lightpd、NGINX、IIS等；插件应覆盖：dedecms、phpmuadmin、PHPWind、shopex、discuz、echsop、vbulletin、wordpress等；</w:t>
            </w:r>
            <w:r w:rsidRPr="006B1C38">
              <w:rPr>
                <w:rFonts w:ascii="宋体" w:hAnsi="宋体" w:cs="宋体" w:hint="eastAsia"/>
                <w:color w:val="000000"/>
                <w:kern w:val="0"/>
                <w:sz w:val="24"/>
              </w:rPr>
              <w:br/>
              <w:t>3、支持盗链防护，能够有效识别网页盗链行为，避免用户网页资源被滥用；支持Cookie安全机制；支持敏感关键字自定义；</w:t>
            </w:r>
            <w:r w:rsidRPr="006B1C38">
              <w:rPr>
                <w:rFonts w:ascii="宋体" w:hAnsi="宋体" w:cs="宋体" w:hint="eastAsia"/>
                <w:color w:val="000000"/>
                <w:kern w:val="0"/>
                <w:sz w:val="24"/>
              </w:rPr>
              <w:br/>
              <w:t>4、支持不少于七种的防护动作，包括了放过、阻断、接受、重定向、伪装、清除和替换，可针对不同安全风险提供多种可选方案；</w:t>
            </w:r>
            <w:r w:rsidRPr="006B1C38">
              <w:rPr>
                <w:rFonts w:ascii="宋体" w:hAnsi="宋体" w:cs="宋体" w:hint="eastAsia"/>
                <w:color w:val="000000"/>
                <w:kern w:val="0"/>
                <w:sz w:val="24"/>
              </w:rPr>
              <w:br/>
              <w:t>5、支持暴力破解防护，可针对指定URL进行暴力破解防护，支持多种方式的登陆，支持referer检测，支持阈值和检测周期的自定义；</w:t>
            </w:r>
            <w:r w:rsidRPr="006B1C38">
              <w:rPr>
                <w:rFonts w:ascii="宋体" w:hAnsi="宋体" w:cs="宋体" w:hint="eastAsia"/>
                <w:color w:val="000000"/>
                <w:kern w:val="0"/>
                <w:sz w:val="24"/>
              </w:rPr>
              <w:br/>
              <w:t>6、支持对攻击源地址进行智能阻断，支持永久封禁或者自定义IP封禁时间（秒/分钟/小时），并且可以手工解除解禁；</w:t>
            </w:r>
            <w:r w:rsidRPr="006B1C38">
              <w:rPr>
                <w:rFonts w:ascii="宋体" w:hAnsi="宋体" w:cs="宋体" w:hint="eastAsia"/>
                <w:color w:val="000000"/>
                <w:kern w:val="0"/>
                <w:sz w:val="24"/>
              </w:rPr>
              <w:br/>
              <w:t>7、能够兼容所有类型Web服务器，如IIS、Apache、IBM http server、WebSphere、WebLogic、Tomcat、Jboss、Resin等；</w:t>
            </w:r>
            <w:r w:rsidRPr="006B1C38">
              <w:rPr>
                <w:rFonts w:ascii="宋体" w:hAnsi="宋体" w:cs="宋体" w:hint="eastAsia"/>
                <w:color w:val="000000"/>
                <w:kern w:val="0"/>
                <w:sz w:val="24"/>
              </w:rPr>
              <w:br/>
              <w:t>8、当需要对外发布网站时，本</w:t>
            </w:r>
            <w:r w:rsidRPr="006B1C38">
              <w:rPr>
                <w:rFonts w:ascii="宋体" w:hAnsi="宋体" w:cs="宋体" w:hint="eastAsia"/>
                <w:color w:val="000000"/>
                <w:kern w:val="0"/>
                <w:sz w:val="24"/>
              </w:rPr>
              <w:lastRenderedPageBreak/>
              <w:t>次服务支持一键启停服务器组中所有节点的防护；</w:t>
            </w:r>
            <w:r w:rsidRPr="006B1C38">
              <w:rPr>
                <w:rFonts w:ascii="宋体" w:hAnsi="宋体" w:cs="宋体" w:hint="eastAsia"/>
                <w:color w:val="000000"/>
                <w:kern w:val="0"/>
                <w:sz w:val="24"/>
              </w:rPr>
              <w:br/>
              <w:t>9、支持多服务器节点的多层级管理，支持多节点划分到防护群组、管理域等多业务层级进行管理；</w:t>
            </w:r>
            <w:r w:rsidRPr="006B1C38">
              <w:rPr>
                <w:rFonts w:ascii="宋体" w:hAnsi="宋体" w:cs="宋体" w:hint="eastAsia"/>
                <w:color w:val="000000"/>
                <w:kern w:val="0"/>
                <w:sz w:val="24"/>
              </w:rPr>
              <w:br/>
              <w:t>10、能够支持增、删、改、重命名、修改属性等篡改行为的检测和阻断。</w:t>
            </w:r>
          </w:p>
        </w:tc>
        <w:tc>
          <w:tcPr>
            <w:tcW w:w="1418" w:type="dxa"/>
          </w:tcPr>
          <w:p w:rsidR="008C70BD" w:rsidRDefault="008C70BD"/>
        </w:tc>
        <w:tc>
          <w:tcPr>
            <w:tcW w:w="1270" w:type="dxa"/>
          </w:tcPr>
          <w:p w:rsidR="008C70BD" w:rsidRDefault="008C70BD"/>
        </w:tc>
      </w:tr>
      <w:tr w:rsidR="008C70BD" w:rsidTr="007F1D04">
        <w:trPr>
          <w:trHeight w:val="850"/>
        </w:trPr>
        <w:tc>
          <w:tcPr>
            <w:tcW w:w="832" w:type="dxa"/>
          </w:tcPr>
          <w:p w:rsidR="008C70BD" w:rsidRDefault="0004720D">
            <w:pPr>
              <w:jc w:val="center"/>
            </w:pPr>
            <w:r>
              <w:rPr>
                <w:rFonts w:hint="eastAsia"/>
              </w:rPr>
              <w:lastRenderedPageBreak/>
              <w:t>4</w:t>
            </w:r>
          </w:p>
        </w:tc>
        <w:tc>
          <w:tcPr>
            <w:tcW w:w="2428" w:type="dxa"/>
          </w:tcPr>
          <w:p w:rsidR="008C70BD" w:rsidRDefault="00DA74A7">
            <w:r w:rsidRPr="006B1C38">
              <w:rPr>
                <w:rFonts w:ascii="宋体" w:hAnsi="宋体" w:cs="宋体" w:hint="eastAsia"/>
                <w:color w:val="000000"/>
                <w:kern w:val="0"/>
                <w:sz w:val="24"/>
              </w:rPr>
              <w:t>全网安全态势分析服务</w:t>
            </w:r>
          </w:p>
        </w:tc>
        <w:tc>
          <w:tcPr>
            <w:tcW w:w="3402" w:type="dxa"/>
          </w:tcPr>
          <w:p w:rsidR="008C70BD" w:rsidRDefault="00DA74A7">
            <w:r w:rsidRPr="006B1C38">
              <w:rPr>
                <w:rFonts w:ascii="宋体" w:hAnsi="宋体" w:cs="宋体" w:hint="eastAsia"/>
                <w:color w:val="000000"/>
                <w:kern w:val="0"/>
                <w:sz w:val="24"/>
              </w:rPr>
              <w:t>1、支持300+设备日志解析规则查看以及筛选，包括但不限于网络设备（防火墙、交换机、网关）、安全设备（入侵检测设备、WEB攻击防护设备、APT检测设备、防火墙、网络审计、流量探针等）、终端主机日志、数据库等；</w:t>
            </w:r>
            <w:r w:rsidRPr="006B1C38">
              <w:rPr>
                <w:rFonts w:ascii="宋体" w:hAnsi="宋体" w:cs="宋体" w:hint="eastAsia"/>
                <w:color w:val="000000"/>
                <w:kern w:val="0"/>
                <w:sz w:val="24"/>
              </w:rPr>
              <w:br/>
              <w:t>2、服务支持对失陷资产进行判定并提供失陷资产的判定依据，包括但不限于失陷资产概要信息、攻击结果、攻击链分布阶段、失陷资产的攻击过程及过程判定依据如攻击特征、流量上下文、关联的告警日志及流量日志以及pcap包下载，并可快速扩展该失陷资产的全部攻击事件以及该失陷资产攻击者发起的攻击、该失陷资产的同类型威胁事件；</w:t>
            </w:r>
            <w:r w:rsidRPr="006B1C38">
              <w:rPr>
                <w:rFonts w:ascii="宋体" w:hAnsi="宋体" w:cs="宋体" w:hint="eastAsia"/>
                <w:color w:val="000000"/>
                <w:kern w:val="0"/>
                <w:sz w:val="24"/>
              </w:rPr>
              <w:br/>
              <w:t>3、支持针对漏洞扫描结果生成漏洞处置单，支持对漏洞处置单闭环处理，可设置漏洞处置单状态包括：新增、待修复、已修复、已验证、单次忽略、永久忽略；</w:t>
            </w:r>
            <w:r w:rsidRPr="006B1C38">
              <w:rPr>
                <w:rFonts w:ascii="宋体" w:hAnsi="宋体" w:cs="宋体" w:hint="eastAsia"/>
                <w:color w:val="000000"/>
                <w:kern w:val="0"/>
                <w:sz w:val="24"/>
              </w:rPr>
              <w:br/>
              <w:t>4、支持将监测网络安全情况的态势进行呈现，态势呈现包括但不限于综合态势、威胁态势、脆弱性态势、环境感知态势、运维响应态势；</w:t>
            </w:r>
            <w:r w:rsidRPr="006B1C38">
              <w:rPr>
                <w:rFonts w:ascii="宋体" w:hAnsi="宋体" w:cs="宋体" w:hint="eastAsia"/>
                <w:color w:val="000000"/>
                <w:kern w:val="0"/>
                <w:sz w:val="24"/>
              </w:rPr>
              <w:br/>
              <w:t>5、支持对网络环境中威胁、漏洞、资产各种事件多种运维方式进行可视化呈现，包括但不限于人工处置的各类型运维事</w:t>
            </w:r>
            <w:r w:rsidRPr="006B1C38">
              <w:rPr>
                <w:rFonts w:ascii="宋体" w:hAnsi="宋体" w:cs="宋体" w:hint="eastAsia"/>
                <w:color w:val="000000"/>
                <w:kern w:val="0"/>
                <w:sz w:val="24"/>
              </w:rPr>
              <w:lastRenderedPageBreak/>
              <w:t>件的状态统计、数量统计、自动化编排和响应的时长统计、数据量统计以及任务数统计等；</w:t>
            </w:r>
            <w:r w:rsidRPr="006B1C38">
              <w:rPr>
                <w:rFonts w:ascii="宋体" w:hAnsi="宋体" w:cs="宋体" w:hint="eastAsia"/>
                <w:color w:val="000000"/>
                <w:kern w:val="0"/>
                <w:sz w:val="24"/>
              </w:rPr>
              <w:br/>
              <w:t>6、支持对威胁、失陷主机、漏洞等事件进行统一运维处理，提供统一入口；</w:t>
            </w:r>
            <w:r w:rsidRPr="006B1C38">
              <w:rPr>
                <w:rFonts w:ascii="宋体" w:hAnsi="宋体" w:cs="宋体" w:hint="eastAsia"/>
                <w:color w:val="000000"/>
                <w:kern w:val="0"/>
                <w:sz w:val="24"/>
              </w:rPr>
              <w:br/>
              <w:t>7、服务支持对各类运维事件进行运维处置，包括但不限于提交研判人员进行分析、忽略、误报、处置、优先处理、加入白名单、生成报告、联动封堵设备封堵处置、邮件通报、工单通报等；</w:t>
            </w:r>
            <w:r w:rsidRPr="006B1C38">
              <w:rPr>
                <w:rFonts w:ascii="宋体" w:hAnsi="宋体" w:cs="宋体" w:hint="eastAsia"/>
                <w:color w:val="000000"/>
                <w:kern w:val="0"/>
                <w:sz w:val="24"/>
              </w:rPr>
              <w:br/>
              <w:t>8、支持针对攻击IP、域名、会话进行封堵，支持黑名单、流量牵引等方式配合安全设备进行封堵。</w:t>
            </w:r>
          </w:p>
        </w:tc>
        <w:tc>
          <w:tcPr>
            <w:tcW w:w="1418" w:type="dxa"/>
          </w:tcPr>
          <w:p w:rsidR="008C70BD" w:rsidRDefault="008C70BD"/>
        </w:tc>
        <w:tc>
          <w:tcPr>
            <w:tcW w:w="1270" w:type="dxa"/>
          </w:tcPr>
          <w:p w:rsidR="008C70BD" w:rsidRDefault="008C70BD"/>
        </w:tc>
      </w:tr>
      <w:tr w:rsidR="008C70BD" w:rsidTr="007F1D04">
        <w:trPr>
          <w:trHeight w:val="850"/>
        </w:trPr>
        <w:tc>
          <w:tcPr>
            <w:tcW w:w="832" w:type="dxa"/>
          </w:tcPr>
          <w:p w:rsidR="008C70BD" w:rsidRDefault="0004720D">
            <w:pPr>
              <w:jc w:val="center"/>
            </w:pPr>
            <w:r>
              <w:rPr>
                <w:rFonts w:hint="eastAsia"/>
              </w:rPr>
              <w:lastRenderedPageBreak/>
              <w:t>5</w:t>
            </w:r>
          </w:p>
        </w:tc>
        <w:tc>
          <w:tcPr>
            <w:tcW w:w="2428" w:type="dxa"/>
          </w:tcPr>
          <w:p w:rsidR="008C70BD" w:rsidRDefault="00DA74A7">
            <w:r w:rsidRPr="006B1C38">
              <w:rPr>
                <w:rFonts w:ascii="宋体" w:hAnsi="宋体" w:cs="宋体" w:hint="eastAsia"/>
                <w:color w:val="000000"/>
                <w:kern w:val="0"/>
                <w:sz w:val="24"/>
              </w:rPr>
              <w:t>病毒防护服务</w:t>
            </w:r>
          </w:p>
        </w:tc>
        <w:tc>
          <w:tcPr>
            <w:tcW w:w="3402" w:type="dxa"/>
          </w:tcPr>
          <w:p w:rsidR="00DA74A7" w:rsidRPr="00AC1E44" w:rsidRDefault="00DA74A7" w:rsidP="00DA74A7">
            <w:pPr>
              <w:widowControl/>
              <w:jc w:val="left"/>
              <w:rPr>
                <w:rFonts w:ascii="宋体" w:hAnsi="宋体" w:cs="宋体"/>
                <w:color w:val="000000"/>
                <w:kern w:val="0"/>
                <w:sz w:val="24"/>
              </w:rPr>
            </w:pPr>
            <w:r w:rsidRPr="00AC1E44">
              <w:rPr>
                <w:rFonts w:ascii="宋体" w:hAnsi="宋体" w:cs="宋体"/>
                <w:color w:val="000000"/>
                <w:kern w:val="0"/>
                <w:sz w:val="24"/>
              </w:rPr>
              <w:t>1、对内网700台windows电脑终端、62台windows服务器及26台Linux服务器提供病毒防护服务，要求能直观的展示终端信息、病毒趋势统计、病毒类型排行、病毒排行、终端危险排行等全网统计情况。并随时对网络中威胁发生的情况进行查询，能组合时间、IP、机器名、病毒名称、病毒类型等信息全方位定位、展示。</w:t>
            </w:r>
          </w:p>
          <w:p w:rsidR="00DA74A7" w:rsidRPr="00AC1E44" w:rsidRDefault="00DA74A7" w:rsidP="00DA74A7">
            <w:pPr>
              <w:widowControl/>
              <w:jc w:val="left"/>
              <w:rPr>
                <w:rFonts w:ascii="宋体" w:hAnsi="宋体" w:cs="宋体"/>
                <w:color w:val="000000"/>
                <w:kern w:val="0"/>
                <w:sz w:val="24"/>
              </w:rPr>
            </w:pPr>
            <w:r w:rsidRPr="00AC1E44">
              <w:rPr>
                <w:rFonts w:ascii="宋体" w:hAnsi="宋体" w:cs="宋体"/>
                <w:color w:val="000000"/>
                <w:kern w:val="0"/>
                <w:sz w:val="24"/>
              </w:rPr>
              <w:t>2、支持实时显示客户端的状态及终端基本信息，包括客户端连接状态、服务状态；终端机器名称、IP地址、MAC地址、操作系统、显卡信息、内存大小、当前版本信息和物理位置等信息，支持终端信息导出。</w:t>
            </w:r>
          </w:p>
          <w:p w:rsidR="00DA74A7" w:rsidRPr="00AC1E44" w:rsidRDefault="00DA74A7" w:rsidP="00DA74A7">
            <w:pPr>
              <w:widowControl/>
              <w:jc w:val="left"/>
              <w:rPr>
                <w:rFonts w:ascii="宋体" w:hAnsi="宋体" w:cs="宋体"/>
                <w:color w:val="000000"/>
                <w:kern w:val="0"/>
                <w:sz w:val="24"/>
              </w:rPr>
            </w:pPr>
            <w:r w:rsidRPr="00AC1E44">
              <w:rPr>
                <w:rFonts w:ascii="宋体" w:hAnsi="宋体" w:cs="宋体"/>
                <w:color w:val="000000"/>
                <w:kern w:val="0"/>
                <w:sz w:val="24"/>
              </w:rPr>
              <w:t>3、支持对客户端进行统一管理，统一下达指令。支持对终端进行分组及批量分组，支持分组导入、导出。支持对终端进行单/多标签标记，进行部分操作，方便管理。</w:t>
            </w:r>
          </w:p>
          <w:p w:rsidR="00DA74A7" w:rsidRPr="00AC1E44" w:rsidRDefault="00DA74A7" w:rsidP="00DA74A7">
            <w:pPr>
              <w:widowControl/>
              <w:jc w:val="left"/>
              <w:rPr>
                <w:rFonts w:ascii="宋体" w:hAnsi="宋体" w:cs="宋体"/>
                <w:color w:val="000000"/>
                <w:kern w:val="0"/>
                <w:sz w:val="24"/>
              </w:rPr>
            </w:pPr>
            <w:r w:rsidRPr="00AC1E44">
              <w:rPr>
                <w:rFonts w:ascii="宋体" w:hAnsi="宋体" w:cs="宋体"/>
                <w:color w:val="000000"/>
                <w:kern w:val="0"/>
                <w:sz w:val="24"/>
              </w:rPr>
              <w:t>4、支持统计分析客户端上报的威胁日志，包含终端/部门/责</w:t>
            </w:r>
            <w:r w:rsidRPr="00AC1E44">
              <w:rPr>
                <w:rFonts w:ascii="宋体" w:hAnsi="宋体" w:cs="宋体"/>
                <w:color w:val="000000"/>
                <w:kern w:val="0"/>
                <w:sz w:val="24"/>
              </w:rPr>
              <w:lastRenderedPageBreak/>
              <w:t>任人危险排行统计、防御类型分布统计、病毒类型分布统计、病毒排行统计、病毒趋势统计等，要求支持管理员操作，日志记录追踪；支持控制中心-客户端交互操作，日志记录追踪，便于问题定位。</w:t>
            </w:r>
          </w:p>
          <w:p w:rsidR="00DA74A7" w:rsidRPr="00AC1E44" w:rsidRDefault="00DA74A7" w:rsidP="00DA74A7">
            <w:pPr>
              <w:widowControl/>
              <w:jc w:val="left"/>
              <w:rPr>
                <w:rFonts w:ascii="宋体" w:hAnsi="宋体" w:cs="宋体"/>
                <w:color w:val="000000"/>
                <w:kern w:val="0"/>
                <w:sz w:val="24"/>
              </w:rPr>
            </w:pPr>
            <w:r w:rsidRPr="00AC1E44">
              <w:rPr>
                <w:rFonts w:ascii="宋体" w:hAnsi="宋体" w:cs="宋体"/>
                <w:color w:val="000000"/>
                <w:kern w:val="0"/>
                <w:sz w:val="24"/>
              </w:rPr>
              <w:t>5、支持漏洞集中修复、统一修复高危漏洞、统一修复所有漏洞，并展示以做补丁和未做补丁的信息。要求支持配置补丁从控制中心下载/从外网下载两种方式。</w:t>
            </w:r>
          </w:p>
          <w:p w:rsidR="008C70BD" w:rsidRDefault="00DA74A7" w:rsidP="00DA74A7">
            <w:r w:rsidRPr="00AC1E44">
              <w:rPr>
                <w:rFonts w:ascii="宋体" w:hAnsi="宋体" w:cs="宋体"/>
                <w:color w:val="000000"/>
                <w:kern w:val="0"/>
                <w:sz w:val="24"/>
              </w:rPr>
              <w:t>6、支持设备控制功能，可管控U盘、便携设备、USB无线网卡、USB有限网卡、打印机、光驱、蓝牙设备。</w:t>
            </w:r>
          </w:p>
        </w:tc>
        <w:tc>
          <w:tcPr>
            <w:tcW w:w="1418" w:type="dxa"/>
          </w:tcPr>
          <w:p w:rsidR="008C70BD" w:rsidRDefault="008C70BD"/>
        </w:tc>
        <w:tc>
          <w:tcPr>
            <w:tcW w:w="1270" w:type="dxa"/>
          </w:tcPr>
          <w:p w:rsidR="008C70BD" w:rsidRDefault="008C70BD"/>
        </w:tc>
      </w:tr>
      <w:tr w:rsidR="008C70BD" w:rsidTr="007F1D04">
        <w:trPr>
          <w:trHeight w:val="850"/>
        </w:trPr>
        <w:tc>
          <w:tcPr>
            <w:tcW w:w="832" w:type="dxa"/>
          </w:tcPr>
          <w:p w:rsidR="008C70BD" w:rsidRDefault="0004720D">
            <w:pPr>
              <w:jc w:val="center"/>
            </w:pPr>
            <w:r>
              <w:rPr>
                <w:rFonts w:hint="eastAsia"/>
              </w:rPr>
              <w:lastRenderedPageBreak/>
              <w:t>6</w:t>
            </w:r>
          </w:p>
        </w:tc>
        <w:tc>
          <w:tcPr>
            <w:tcW w:w="2428" w:type="dxa"/>
          </w:tcPr>
          <w:p w:rsidR="008C70BD" w:rsidRDefault="00DA74A7">
            <w:r w:rsidRPr="003F3CC1">
              <w:rPr>
                <w:rFonts w:ascii="宋体" w:hAnsi="宋体" w:cs="宋体"/>
                <w:color w:val="000000"/>
                <w:kern w:val="0"/>
                <w:sz w:val="24"/>
              </w:rPr>
              <w:t>内外网数据交互</w:t>
            </w:r>
            <w:r>
              <w:rPr>
                <w:rFonts w:ascii="宋体" w:hAnsi="宋体" w:cs="宋体" w:hint="eastAsia"/>
                <w:color w:val="000000"/>
                <w:kern w:val="0"/>
                <w:sz w:val="24"/>
              </w:rPr>
              <w:t>服务</w:t>
            </w:r>
          </w:p>
        </w:tc>
        <w:tc>
          <w:tcPr>
            <w:tcW w:w="3402" w:type="dxa"/>
          </w:tcPr>
          <w:p w:rsidR="008C70BD" w:rsidRDefault="00DA74A7">
            <w:r>
              <w:rPr>
                <w:rFonts w:ascii="宋体" w:hAnsi="宋体" w:cs="宋体" w:hint="eastAsia"/>
                <w:color w:val="000000"/>
                <w:kern w:val="0"/>
                <w:sz w:val="24"/>
              </w:rPr>
              <w:t>满足部分办公电脑及内网电脑能</w:t>
            </w:r>
            <w:r w:rsidRPr="00123FDA">
              <w:rPr>
                <w:rFonts w:ascii="宋体" w:hAnsi="宋体" w:cs="宋体" w:hint="eastAsia"/>
                <w:color w:val="000000"/>
                <w:kern w:val="0"/>
                <w:sz w:val="24"/>
              </w:rPr>
              <w:t>同时访问内外网，通过制定相应的规则策略，实现医院内网与外网隔离和自有协议数据摆渡，同时实现两网业</w:t>
            </w:r>
            <w:r>
              <w:rPr>
                <w:rFonts w:ascii="宋体" w:hAnsi="宋体" w:cs="宋体" w:hint="eastAsia"/>
                <w:color w:val="000000"/>
                <w:kern w:val="0"/>
                <w:sz w:val="24"/>
              </w:rPr>
              <w:t>务系统间的数据实时或定时、双向安全交换，实现业务数据的互联互通。支持</w:t>
            </w:r>
            <w:r w:rsidRPr="00DD6D46">
              <w:rPr>
                <w:rFonts w:ascii="宋体" w:hAnsi="宋体" w:cs="宋体" w:hint="eastAsia"/>
                <w:color w:val="000000"/>
                <w:kern w:val="0"/>
                <w:sz w:val="24"/>
              </w:rPr>
              <w:t>内网到外网、外网到内网、双向的文件传送；支持文件传输方向可控，实现单向或双向传输；支持文件传输时的身份认证及加密传输功能；支持对文件类型的黑白名单控制。支持</w:t>
            </w:r>
            <w:r w:rsidRPr="00DD6D46">
              <w:rPr>
                <w:rFonts w:ascii="宋体" w:hAnsi="宋体" w:cs="宋体"/>
                <w:color w:val="000000"/>
                <w:kern w:val="0"/>
                <w:sz w:val="24"/>
              </w:rPr>
              <w:t>FTP访问、数据库传输及同步。支持身份认证功能：采用用户名和密码、IP地址、MAC地址、IP与MAC绑定、Radius、网页认证等多种组合方式实现客户端访问控制。具有实时入侵检测机制，支持对SMTP、FTP、DNS、DOS/DDOS攻击、PortScan的检测。</w:t>
            </w:r>
          </w:p>
        </w:tc>
        <w:tc>
          <w:tcPr>
            <w:tcW w:w="1418" w:type="dxa"/>
          </w:tcPr>
          <w:p w:rsidR="008C70BD" w:rsidRDefault="008C70BD"/>
        </w:tc>
        <w:tc>
          <w:tcPr>
            <w:tcW w:w="1270" w:type="dxa"/>
          </w:tcPr>
          <w:p w:rsidR="008C70BD" w:rsidRDefault="008C70BD"/>
        </w:tc>
      </w:tr>
      <w:tr w:rsidR="008C70BD" w:rsidTr="007F1D04">
        <w:trPr>
          <w:trHeight w:val="850"/>
        </w:trPr>
        <w:tc>
          <w:tcPr>
            <w:tcW w:w="832" w:type="dxa"/>
          </w:tcPr>
          <w:p w:rsidR="008C70BD" w:rsidRDefault="008C70BD">
            <w:pPr>
              <w:jc w:val="center"/>
            </w:pPr>
          </w:p>
        </w:tc>
        <w:tc>
          <w:tcPr>
            <w:tcW w:w="2428" w:type="dxa"/>
          </w:tcPr>
          <w:p w:rsidR="008C70BD" w:rsidRDefault="008C70BD"/>
        </w:tc>
        <w:tc>
          <w:tcPr>
            <w:tcW w:w="3402" w:type="dxa"/>
          </w:tcPr>
          <w:p w:rsidR="008C70BD" w:rsidRPr="007F1D04" w:rsidRDefault="007F1D04" w:rsidP="007F1D04">
            <w:pPr>
              <w:jc w:val="right"/>
              <w:rPr>
                <w:b/>
                <w:sz w:val="30"/>
                <w:szCs w:val="30"/>
              </w:rPr>
            </w:pPr>
            <w:r w:rsidRPr="007F1D04">
              <w:rPr>
                <w:rFonts w:hint="eastAsia"/>
                <w:b/>
                <w:sz w:val="30"/>
                <w:szCs w:val="30"/>
              </w:rPr>
              <w:t>总价：</w:t>
            </w:r>
          </w:p>
        </w:tc>
        <w:tc>
          <w:tcPr>
            <w:tcW w:w="1418" w:type="dxa"/>
          </w:tcPr>
          <w:p w:rsidR="008C70BD" w:rsidRDefault="008C70BD"/>
        </w:tc>
        <w:tc>
          <w:tcPr>
            <w:tcW w:w="1270" w:type="dxa"/>
          </w:tcPr>
          <w:p w:rsidR="008C70BD" w:rsidRDefault="008C70BD"/>
        </w:tc>
      </w:tr>
    </w:tbl>
    <w:p w:rsidR="00DA74A7" w:rsidRDefault="00DA74A7">
      <w:bookmarkStart w:id="5" w:name="_Toc519068587"/>
      <w:bookmarkStart w:id="6" w:name="_Toc485736243"/>
      <w:bookmarkStart w:id="7" w:name="_Toc479257748"/>
      <w:bookmarkStart w:id="8" w:name="_Toc516969105"/>
      <w:bookmarkStart w:id="9" w:name="_Toc485736236"/>
      <w:bookmarkEnd w:id="2"/>
      <w:bookmarkEnd w:id="3"/>
      <w:bookmarkEnd w:id="5"/>
    </w:p>
    <w:p w:rsidR="00DA74A7" w:rsidRDefault="00DA74A7"/>
    <w:p w:rsidR="00A34DCD" w:rsidRDefault="00A34DCD"/>
    <w:p w:rsidR="008C70BD" w:rsidRDefault="005651A4">
      <w:pPr>
        <w:pStyle w:val="2"/>
        <w:spacing w:before="0" w:after="0" w:line="460" w:lineRule="exact"/>
        <w:ind w:firstLine="0"/>
        <w:rPr>
          <w:color w:val="000000"/>
        </w:rPr>
      </w:pPr>
      <w:r>
        <w:rPr>
          <w:rFonts w:hint="eastAsia"/>
          <w:color w:val="000000"/>
        </w:rPr>
        <w:t>三</w:t>
      </w:r>
      <w:r w:rsidR="0004720D">
        <w:rPr>
          <w:rFonts w:hint="eastAsia"/>
          <w:color w:val="000000"/>
        </w:rPr>
        <w:t>、法定代表人授权书</w:t>
      </w:r>
      <w:bookmarkEnd w:id="6"/>
      <w:bookmarkEnd w:id="7"/>
      <w:r w:rsidR="0004720D">
        <w:rPr>
          <w:rFonts w:hint="eastAsia"/>
          <w:color w:val="000000"/>
        </w:rPr>
        <w:t>（非法人代表参与投标时提供）</w:t>
      </w:r>
    </w:p>
    <w:p w:rsidR="008C70BD" w:rsidRDefault="008C70BD"/>
    <w:p w:rsidR="008C70BD" w:rsidRDefault="0004720D">
      <w:pPr>
        <w:spacing w:line="480" w:lineRule="auto"/>
        <w:rPr>
          <w:rFonts w:ascii="宋体" w:hAnsi="宋体"/>
          <w:color w:val="000000"/>
          <w:sz w:val="27"/>
          <w:szCs w:val="27"/>
        </w:rPr>
      </w:pPr>
      <w:r>
        <w:rPr>
          <w:rFonts w:ascii="宋体" w:hAnsi="宋体" w:hint="eastAsia"/>
          <w:color w:val="000000"/>
          <w:sz w:val="27"/>
          <w:szCs w:val="27"/>
        </w:rPr>
        <w:t>致</w:t>
      </w:r>
      <w:r>
        <w:rPr>
          <w:rFonts w:ascii="宋体" w:hAnsi="宋体"/>
          <w:color w:val="000000"/>
          <w:sz w:val="27"/>
          <w:szCs w:val="27"/>
        </w:rPr>
        <w:t>:</w:t>
      </w:r>
      <w:r>
        <w:rPr>
          <w:rFonts w:ascii="宋体" w:hAnsi="宋体" w:hint="eastAsia"/>
          <w:color w:val="000000"/>
          <w:sz w:val="27"/>
          <w:szCs w:val="27"/>
        </w:rPr>
        <w:t>赣州市妇幼保健院</w:t>
      </w:r>
    </w:p>
    <w:p w:rsidR="008C70BD" w:rsidRDefault="0004720D">
      <w:pPr>
        <w:spacing w:line="480" w:lineRule="auto"/>
        <w:ind w:firstLineChars="200" w:firstLine="540"/>
        <w:rPr>
          <w:rFonts w:ascii="宋体" w:hAnsi="宋体"/>
          <w:color w:val="000000"/>
          <w:sz w:val="27"/>
          <w:szCs w:val="27"/>
        </w:rPr>
      </w:pPr>
      <w:r>
        <w:rPr>
          <w:rFonts w:ascii="宋体" w:hAnsi="宋体" w:hint="eastAsia"/>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rsidR="008C70BD" w:rsidRDefault="0004720D">
      <w:pPr>
        <w:spacing w:line="480" w:lineRule="auto"/>
        <w:rPr>
          <w:rFonts w:ascii="宋体" w:hAnsi="宋体" w:cs="宋体"/>
          <w:kern w:val="0"/>
          <w:sz w:val="27"/>
          <w:szCs w:val="27"/>
        </w:rPr>
      </w:pPr>
      <w:r>
        <w:rPr>
          <w:rFonts w:ascii="宋体" w:hAnsi="宋体" w:hint="eastAsia"/>
          <w:color w:val="000000"/>
          <w:sz w:val="27"/>
          <w:szCs w:val="27"/>
        </w:rPr>
        <w:t>被授权人签字：</w:t>
      </w:r>
      <w:r>
        <w:rPr>
          <w:rFonts w:ascii="宋体" w:hAnsi="宋体" w:cs="宋体"/>
          <w:kern w:val="0"/>
          <w:sz w:val="27"/>
          <w:szCs w:val="27"/>
        </w:rPr>
        <w:t>_______________</w:t>
      </w:r>
      <w:r>
        <w:rPr>
          <w:rFonts w:ascii="宋体" w:hAnsi="宋体" w:hint="eastAsia"/>
          <w:color w:val="000000"/>
          <w:sz w:val="27"/>
          <w:szCs w:val="27"/>
        </w:rPr>
        <w:t xml:space="preserve">       法定代表人签字：</w:t>
      </w:r>
      <w:r>
        <w:rPr>
          <w:rFonts w:ascii="宋体" w:hAnsi="宋体" w:cs="宋体"/>
          <w:kern w:val="0"/>
          <w:sz w:val="27"/>
          <w:szCs w:val="27"/>
        </w:rPr>
        <w:t>_______________</w:t>
      </w:r>
    </w:p>
    <w:p w:rsidR="008C70BD" w:rsidRDefault="0004720D">
      <w:pPr>
        <w:spacing w:line="480" w:lineRule="auto"/>
        <w:ind w:firstLineChars="1800" w:firstLine="4860"/>
        <w:rPr>
          <w:rFonts w:ascii="宋体" w:hAnsi="宋体"/>
          <w:color w:val="000000"/>
          <w:sz w:val="27"/>
          <w:szCs w:val="27"/>
        </w:rPr>
      </w:pPr>
      <w:r>
        <w:rPr>
          <w:rFonts w:ascii="宋体" w:hAnsi="宋体" w:hint="eastAsia"/>
          <w:color w:val="000000"/>
          <w:sz w:val="27"/>
          <w:szCs w:val="27"/>
        </w:rPr>
        <w:t>响应供应商名称（公章）</w:t>
      </w:r>
    </w:p>
    <w:p w:rsidR="008C70BD" w:rsidRDefault="0004720D">
      <w:pPr>
        <w:spacing w:line="480" w:lineRule="auto"/>
        <w:ind w:firstLineChars="2000" w:firstLine="5400"/>
        <w:rPr>
          <w:rFonts w:ascii="宋体" w:hAnsi="宋体"/>
          <w:color w:val="000000"/>
          <w:sz w:val="27"/>
          <w:szCs w:val="27"/>
        </w:rPr>
      </w:pPr>
      <w:r>
        <w:rPr>
          <w:rFonts w:ascii="宋体" w:hAnsi="宋体" w:hint="eastAsia"/>
          <w:color w:val="000000"/>
          <w:sz w:val="27"/>
          <w:szCs w:val="27"/>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0"/>
      </w:tblGrid>
      <w:tr w:rsidR="008C70BD">
        <w:trPr>
          <w:trHeight w:val="840"/>
        </w:trPr>
        <w:tc>
          <w:tcPr>
            <w:tcW w:w="9160" w:type="dxa"/>
          </w:tcPr>
          <w:p w:rsidR="008C70BD" w:rsidRDefault="0004720D">
            <w:pPr>
              <w:widowControl/>
              <w:spacing w:line="360" w:lineRule="auto"/>
              <w:rPr>
                <w:rFonts w:ascii="宋体" w:hAnsi="宋体" w:cs="宋体"/>
                <w:color w:val="000000"/>
                <w:kern w:val="0"/>
                <w:sz w:val="27"/>
                <w:szCs w:val="27"/>
              </w:rPr>
            </w:pPr>
            <w:r>
              <w:rPr>
                <w:rFonts w:ascii="宋体" w:hAnsi="宋体" w:cs="宋体" w:hint="eastAsia"/>
                <w:color w:val="000000"/>
                <w:kern w:val="0"/>
                <w:sz w:val="27"/>
                <w:szCs w:val="27"/>
              </w:rPr>
              <w:t>粘贴法人身份证明</w:t>
            </w:r>
            <w:r>
              <w:rPr>
                <w:rFonts w:ascii="宋体" w:hAnsi="宋体" w:cs="宋体" w:hint="eastAsia"/>
                <w:b/>
                <w:color w:val="000000"/>
                <w:kern w:val="0"/>
                <w:sz w:val="27"/>
                <w:szCs w:val="27"/>
              </w:rPr>
              <w:t>（复印件正、反两面）</w:t>
            </w:r>
          </w:p>
          <w:p w:rsidR="008C70BD" w:rsidRDefault="008C70BD">
            <w:pPr>
              <w:widowControl/>
              <w:spacing w:line="360" w:lineRule="auto"/>
              <w:rPr>
                <w:rFonts w:ascii="宋体" w:hAnsi="宋体" w:cs="宋体"/>
                <w:color w:val="000000"/>
                <w:kern w:val="0"/>
                <w:sz w:val="27"/>
                <w:szCs w:val="27"/>
              </w:rPr>
            </w:pPr>
          </w:p>
          <w:p w:rsidR="008C70BD" w:rsidRDefault="008C70BD">
            <w:pPr>
              <w:widowControl/>
              <w:spacing w:line="360" w:lineRule="auto"/>
              <w:rPr>
                <w:rFonts w:ascii="宋体" w:hAnsi="宋体" w:cs="宋体"/>
                <w:color w:val="000000"/>
                <w:kern w:val="0"/>
                <w:sz w:val="27"/>
                <w:szCs w:val="27"/>
              </w:rPr>
            </w:pPr>
          </w:p>
          <w:p w:rsidR="008C70BD" w:rsidRDefault="008C70BD">
            <w:pPr>
              <w:widowControl/>
              <w:spacing w:line="360" w:lineRule="auto"/>
              <w:rPr>
                <w:rFonts w:ascii="宋体" w:hAnsi="宋体" w:cs="宋体"/>
                <w:color w:val="000000"/>
                <w:kern w:val="0"/>
                <w:sz w:val="27"/>
                <w:szCs w:val="27"/>
              </w:rPr>
            </w:pPr>
          </w:p>
          <w:p w:rsidR="008C70BD" w:rsidRDefault="0004720D">
            <w:pPr>
              <w:widowControl/>
              <w:spacing w:line="360" w:lineRule="auto"/>
              <w:rPr>
                <w:rFonts w:ascii="宋体" w:hAnsi="宋体" w:cs="宋体"/>
                <w:b/>
                <w:color w:val="000000"/>
                <w:kern w:val="0"/>
                <w:sz w:val="27"/>
                <w:szCs w:val="27"/>
              </w:rPr>
            </w:pPr>
            <w:r>
              <w:rPr>
                <w:rFonts w:ascii="宋体" w:hAnsi="宋体" w:cs="宋体" w:hint="eastAsia"/>
                <w:color w:val="000000"/>
                <w:kern w:val="0"/>
                <w:sz w:val="27"/>
                <w:szCs w:val="27"/>
              </w:rPr>
              <w:t>粘贴被授权人身份证明</w:t>
            </w:r>
            <w:r>
              <w:rPr>
                <w:rFonts w:ascii="宋体" w:hAnsi="宋体" w:cs="宋体" w:hint="eastAsia"/>
                <w:b/>
                <w:color w:val="000000"/>
                <w:kern w:val="0"/>
                <w:sz w:val="27"/>
                <w:szCs w:val="27"/>
              </w:rPr>
              <w:t>（复印件正、反两面）</w:t>
            </w:r>
          </w:p>
          <w:p w:rsidR="008C70BD" w:rsidRDefault="008C70BD">
            <w:pPr>
              <w:widowControl/>
              <w:spacing w:line="360" w:lineRule="auto"/>
              <w:rPr>
                <w:rFonts w:ascii="宋体" w:hAnsi="宋体" w:cs="宋体"/>
                <w:b/>
                <w:color w:val="000000"/>
                <w:kern w:val="0"/>
                <w:sz w:val="27"/>
                <w:szCs w:val="27"/>
              </w:rPr>
            </w:pPr>
          </w:p>
          <w:p w:rsidR="008C70BD" w:rsidRDefault="008C70BD">
            <w:pPr>
              <w:widowControl/>
              <w:spacing w:line="360" w:lineRule="auto"/>
              <w:rPr>
                <w:rFonts w:ascii="宋体" w:hAnsi="宋体" w:cs="宋体"/>
                <w:b/>
                <w:color w:val="000000"/>
                <w:kern w:val="0"/>
                <w:sz w:val="27"/>
                <w:szCs w:val="27"/>
              </w:rPr>
            </w:pPr>
          </w:p>
          <w:p w:rsidR="008C70BD" w:rsidRDefault="008C70BD">
            <w:pPr>
              <w:widowControl/>
              <w:spacing w:line="360" w:lineRule="auto"/>
              <w:rPr>
                <w:rFonts w:ascii="宋体" w:hAnsi="宋体" w:cs="宋体"/>
                <w:b/>
                <w:color w:val="000000"/>
                <w:kern w:val="0"/>
                <w:sz w:val="27"/>
                <w:szCs w:val="27"/>
              </w:rPr>
            </w:pPr>
          </w:p>
          <w:p w:rsidR="008C70BD" w:rsidRDefault="008C70BD">
            <w:pPr>
              <w:widowControl/>
              <w:spacing w:line="360" w:lineRule="auto"/>
              <w:rPr>
                <w:rFonts w:ascii="宋体" w:hAnsi="宋体" w:cs="宋体"/>
                <w:b/>
                <w:color w:val="000000"/>
                <w:kern w:val="0"/>
                <w:sz w:val="27"/>
                <w:szCs w:val="27"/>
              </w:rPr>
            </w:pPr>
          </w:p>
        </w:tc>
      </w:tr>
    </w:tbl>
    <w:p w:rsidR="008C70BD" w:rsidRDefault="008C70BD">
      <w:pPr>
        <w:widowControl/>
        <w:spacing w:before="100" w:beforeAutospacing="1" w:after="100" w:afterAutospacing="1" w:line="480" w:lineRule="auto"/>
        <w:jc w:val="center"/>
        <w:rPr>
          <w:color w:val="000000"/>
          <w:kern w:val="0"/>
        </w:rPr>
      </w:pPr>
    </w:p>
    <w:p w:rsidR="008C70BD" w:rsidRDefault="00023193">
      <w:pPr>
        <w:pStyle w:val="2"/>
        <w:tabs>
          <w:tab w:val="center" w:pos="5076"/>
          <w:tab w:val="left" w:pos="8445"/>
        </w:tabs>
        <w:ind w:firstLine="0"/>
        <w:rPr>
          <w:color w:val="000000"/>
          <w:kern w:val="0"/>
        </w:rPr>
      </w:pPr>
      <w:r>
        <w:rPr>
          <w:rFonts w:hint="eastAsia"/>
          <w:color w:val="000000"/>
          <w:kern w:val="0"/>
        </w:rPr>
        <w:lastRenderedPageBreak/>
        <w:t>四</w:t>
      </w:r>
      <w:r w:rsidR="001211B5">
        <w:rPr>
          <w:rFonts w:hint="eastAsia"/>
          <w:color w:val="000000"/>
          <w:kern w:val="0"/>
        </w:rPr>
        <w:t>、</w:t>
      </w:r>
      <w:r w:rsidR="0004720D">
        <w:rPr>
          <w:rFonts w:hint="eastAsia"/>
          <w:color w:val="000000"/>
          <w:kern w:val="0"/>
        </w:rPr>
        <w:t>授权书</w:t>
      </w: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8C70BD">
      <w:pPr>
        <w:pStyle w:val="2"/>
        <w:tabs>
          <w:tab w:val="center" w:pos="5076"/>
          <w:tab w:val="left" w:pos="8445"/>
        </w:tabs>
        <w:ind w:firstLine="0"/>
        <w:rPr>
          <w:color w:val="000000"/>
          <w:kern w:val="0"/>
        </w:rPr>
      </w:pPr>
    </w:p>
    <w:p w:rsidR="008C70BD" w:rsidRDefault="00DE7D6B">
      <w:pPr>
        <w:pStyle w:val="2"/>
        <w:tabs>
          <w:tab w:val="center" w:pos="5076"/>
          <w:tab w:val="left" w:pos="8445"/>
        </w:tabs>
        <w:ind w:firstLine="0"/>
        <w:rPr>
          <w:rFonts w:hAnsi="宋体" w:cs="宋体"/>
          <w:color w:val="000000"/>
          <w:kern w:val="0"/>
          <w:sz w:val="27"/>
          <w:szCs w:val="27"/>
        </w:rPr>
      </w:pPr>
      <w:r>
        <w:rPr>
          <w:rFonts w:hint="eastAsia"/>
          <w:color w:val="000000"/>
          <w:kern w:val="0"/>
        </w:rPr>
        <w:lastRenderedPageBreak/>
        <w:t>五</w:t>
      </w:r>
      <w:r w:rsidR="0004720D">
        <w:rPr>
          <w:rFonts w:hint="eastAsia"/>
          <w:color w:val="000000"/>
          <w:kern w:val="0"/>
        </w:rPr>
        <w:t>、响应供应商关于无重大违法记录书面声明函</w:t>
      </w:r>
    </w:p>
    <w:p w:rsidR="008C70BD" w:rsidRDefault="0004720D">
      <w:pPr>
        <w:spacing w:line="480" w:lineRule="auto"/>
        <w:rPr>
          <w:rFonts w:ascii="宋体" w:hAnsi="宋体"/>
          <w:color w:val="000000"/>
          <w:sz w:val="27"/>
          <w:szCs w:val="27"/>
        </w:rPr>
      </w:pPr>
      <w:r>
        <w:rPr>
          <w:rFonts w:ascii="宋体" w:hAnsi="宋体" w:hint="eastAsia"/>
          <w:color w:val="000000"/>
          <w:sz w:val="27"/>
          <w:szCs w:val="27"/>
        </w:rPr>
        <w:t>致：赣州市妇幼保健院</w:t>
      </w:r>
    </w:p>
    <w:p w:rsidR="008C70BD" w:rsidRDefault="0004720D">
      <w:pPr>
        <w:spacing w:line="480" w:lineRule="auto"/>
        <w:ind w:firstLineChars="200" w:firstLine="540"/>
        <w:rPr>
          <w:rFonts w:ascii="宋体" w:hAnsi="宋体"/>
          <w:color w:val="000000"/>
          <w:sz w:val="27"/>
          <w:szCs w:val="27"/>
        </w:rPr>
      </w:pPr>
      <w:r>
        <w:rPr>
          <w:rFonts w:ascii="宋体" w:hAnsi="宋体" w:hint="eastAsia"/>
          <w:color w:val="000000"/>
          <w:sz w:val="27"/>
          <w:szCs w:val="27"/>
        </w:rPr>
        <w:t>我公司在参加本次政府采购活动前三年内，在经营活动中没有因违法经营受到刑事处罚或者责令停产停业、吊销许可证或者执照、较大数额罚款等重大违法记录。</w:t>
      </w:r>
    </w:p>
    <w:p w:rsidR="008C70BD" w:rsidRDefault="0004720D">
      <w:pPr>
        <w:spacing w:line="480" w:lineRule="auto"/>
        <w:ind w:left="540"/>
        <w:rPr>
          <w:rFonts w:ascii="宋体" w:hAnsi="宋体"/>
          <w:color w:val="000000"/>
          <w:sz w:val="27"/>
          <w:szCs w:val="27"/>
        </w:rPr>
      </w:pPr>
      <w:r>
        <w:rPr>
          <w:rFonts w:ascii="宋体" w:hAnsi="宋体" w:hint="eastAsia"/>
          <w:color w:val="000000"/>
          <w:sz w:val="27"/>
          <w:szCs w:val="27"/>
        </w:rPr>
        <w:t>特此声明。</w:t>
      </w:r>
    </w:p>
    <w:p w:rsidR="008C70BD" w:rsidRDefault="008C70BD">
      <w:pPr>
        <w:spacing w:line="480" w:lineRule="auto"/>
        <w:ind w:left="540"/>
        <w:rPr>
          <w:rFonts w:ascii="宋体" w:hAnsi="宋体"/>
          <w:color w:val="000000"/>
          <w:sz w:val="27"/>
          <w:szCs w:val="27"/>
        </w:rPr>
      </w:pPr>
    </w:p>
    <w:p w:rsidR="008C70BD" w:rsidRDefault="008C70BD">
      <w:pPr>
        <w:spacing w:line="480" w:lineRule="auto"/>
        <w:ind w:left="540"/>
        <w:rPr>
          <w:rFonts w:ascii="宋体" w:hAnsi="宋体"/>
          <w:color w:val="000000"/>
          <w:sz w:val="27"/>
          <w:szCs w:val="27"/>
        </w:rPr>
      </w:pPr>
    </w:p>
    <w:p w:rsidR="008C70BD" w:rsidRDefault="0004720D">
      <w:pPr>
        <w:spacing w:line="480" w:lineRule="auto"/>
        <w:ind w:right="540"/>
        <w:jc w:val="center"/>
        <w:rPr>
          <w:rFonts w:ascii="宋体" w:hAnsi="宋体" w:cs="宋体"/>
          <w:color w:val="000000"/>
          <w:kern w:val="0"/>
          <w:sz w:val="27"/>
          <w:szCs w:val="27"/>
        </w:rPr>
      </w:pPr>
      <w:r>
        <w:rPr>
          <w:rFonts w:ascii="宋体" w:hAnsi="宋体" w:cs="宋体" w:hint="eastAsia"/>
          <w:kern w:val="0"/>
          <w:sz w:val="27"/>
          <w:szCs w:val="27"/>
        </w:rPr>
        <w:t>法定代表人或被授权人（签字）：</w:t>
      </w:r>
      <w:r>
        <w:rPr>
          <w:rFonts w:ascii="宋体" w:hAnsi="宋体" w:cs="宋体"/>
          <w:kern w:val="0"/>
          <w:sz w:val="27"/>
          <w:szCs w:val="27"/>
        </w:rPr>
        <w:t>_______________</w:t>
      </w:r>
    </w:p>
    <w:p w:rsidR="008C70BD" w:rsidRDefault="008C70BD">
      <w:pPr>
        <w:spacing w:line="480" w:lineRule="auto"/>
        <w:ind w:right="540"/>
        <w:jc w:val="center"/>
        <w:rPr>
          <w:rFonts w:ascii="宋体" w:hAnsi="宋体"/>
          <w:color w:val="000000"/>
          <w:sz w:val="27"/>
          <w:szCs w:val="27"/>
        </w:rPr>
      </w:pPr>
    </w:p>
    <w:p w:rsidR="008C70BD" w:rsidRDefault="0004720D">
      <w:pPr>
        <w:spacing w:line="480" w:lineRule="auto"/>
        <w:ind w:right="540"/>
        <w:jc w:val="center"/>
        <w:rPr>
          <w:rFonts w:ascii="宋体" w:hAnsi="宋体"/>
          <w:color w:val="000000"/>
          <w:sz w:val="27"/>
          <w:szCs w:val="27"/>
        </w:rPr>
      </w:pPr>
      <w:r>
        <w:rPr>
          <w:rFonts w:ascii="仿宋" w:eastAsia="仿宋" w:hAnsi="仿宋" w:cs="仿宋" w:hint="eastAsia"/>
          <w:kern w:val="0"/>
          <w:sz w:val="32"/>
          <w:szCs w:val="32"/>
        </w:rPr>
        <w:t>响应供应商名称</w:t>
      </w:r>
      <w:r>
        <w:rPr>
          <w:rFonts w:ascii="宋体" w:hAnsi="宋体" w:cs="宋体" w:hint="eastAsia"/>
          <w:color w:val="000000"/>
          <w:kern w:val="0"/>
          <w:sz w:val="27"/>
          <w:szCs w:val="27"/>
        </w:rPr>
        <w:t>（公章）</w:t>
      </w:r>
    </w:p>
    <w:p w:rsidR="008C70BD" w:rsidRDefault="0004720D">
      <w:pPr>
        <w:widowControl/>
        <w:spacing w:before="100" w:beforeAutospacing="1" w:after="100" w:afterAutospacing="1" w:line="480" w:lineRule="auto"/>
        <w:jc w:val="center"/>
        <w:rPr>
          <w:rFonts w:ascii="宋体" w:hAnsi="宋体" w:cs="宋体"/>
          <w:color w:val="000000"/>
          <w:kern w:val="0"/>
          <w:sz w:val="28"/>
          <w:szCs w:val="28"/>
        </w:rPr>
      </w:pPr>
      <w:r>
        <w:rPr>
          <w:rFonts w:ascii="宋体" w:hAnsi="宋体" w:hint="eastAsia"/>
          <w:color w:val="000000"/>
          <w:sz w:val="27"/>
          <w:szCs w:val="27"/>
        </w:rPr>
        <w:t xml:space="preserve">                              年   月   日</w:t>
      </w:r>
    </w:p>
    <w:p w:rsidR="008C70BD" w:rsidRDefault="008C70BD">
      <w:pPr>
        <w:pStyle w:val="2"/>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p w:rsidR="008C70BD" w:rsidRDefault="008C70BD">
      <w:pPr>
        <w:rPr>
          <w:kern w:val="0"/>
        </w:rPr>
      </w:pPr>
    </w:p>
    <w:bookmarkEnd w:id="8"/>
    <w:bookmarkEnd w:id="9"/>
    <w:p w:rsidR="008C70BD" w:rsidRDefault="00DE7D6B">
      <w:pPr>
        <w:pStyle w:val="2"/>
        <w:rPr>
          <w:kern w:val="0"/>
        </w:rPr>
      </w:pPr>
      <w:r>
        <w:rPr>
          <w:rFonts w:hint="eastAsia"/>
          <w:kern w:val="0"/>
        </w:rPr>
        <w:lastRenderedPageBreak/>
        <w:t>六</w:t>
      </w:r>
      <w:r w:rsidR="0004720D">
        <w:rPr>
          <w:rFonts w:hint="eastAsia"/>
          <w:kern w:val="0"/>
        </w:rPr>
        <w:t>、响应供应商资格证明文件</w:t>
      </w:r>
    </w:p>
    <w:p w:rsidR="008C70BD" w:rsidRDefault="0004720D">
      <w:pPr>
        <w:spacing w:line="360" w:lineRule="auto"/>
        <w:rPr>
          <w:sz w:val="30"/>
          <w:szCs w:val="30"/>
        </w:rPr>
      </w:pPr>
      <w:r>
        <w:rPr>
          <w:rFonts w:hint="eastAsia"/>
          <w:sz w:val="30"/>
          <w:szCs w:val="30"/>
        </w:rPr>
        <w:t>1</w:t>
      </w:r>
      <w:r>
        <w:rPr>
          <w:rFonts w:hint="eastAsia"/>
          <w:sz w:val="30"/>
          <w:szCs w:val="30"/>
        </w:rPr>
        <w:t>、营业执照、税务登记证、机构代码证（三证（五证）合一的提供三证（五证）合一证件）、银行开户许可证</w:t>
      </w: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8C70BD">
      <w:pPr>
        <w:spacing w:line="360" w:lineRule="auto"/>
        <w:rPr>
          <w:sz w:val="30"/>
          <w:szCs w:val="30"/>
        </w:rPr>
      </w:pPr>
    </w:p>
    <w:p w:rsidR="008C70BD" w:rsidRDefault="004F2CB8">
      <w:pPr>
        <w:spacing w:line="360" w:lineRule="auto"/>
        <w:jc w:val="center"/>
        <w:rPr>
          <w:rFonts w:ascii="SimHei" w:eastAsia="SimHei" w:hAnsi="SimHei" w:cs="SimHei"/>
          <w:b/>
          <w:bCs/>
          <w:sz w:val="30"/>
          <w:szCs w:val="30"/>
        </w:rPr>
      </w:pPr>
      <w:r>
        <w:rPr>
          <w:rFonts w:ascii="SimHei" w:eastAsia="SimHei" w:hAnsi="SimHei" w:cs="SimHei" w:hint="eastAsia"/>
          <w:b/>
          <w:bCs/>
          <w:sz w:val="30"/>
          <w:szCs w:val="30"/>
        </w:rPr>
        <w:lastRenderedPageBreak/>
        <w:t>七</w:t>
      </w:r>
      <w:r w:rsidR="0004720D">
        <w:rPr>
          <w:rFonts w:ascii="SimHei" w:eastAsia="SimHei" w:hAnsi="SimHei" w:cs="SimHei" w:hint="eastAsia"/>
          <w:b/>
          <w:bCs/>
          <w:sz w:val="30"/>
          <w:szCs w:val="30"/>
        </w:rPr>
        <w:t>、其他证明文件</w:t>
      </w: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p w:rsidR="008C70BD" w:rsidRDefault="008C70BD">
      <w:pPr>
        <w:spacing w:line="360" w:lineRule="auto"/>
        <w:jc w:val="center"/>
        <w:rPr>
          <w:rFonts w:ascii="SimHei" w:eastAsia="SimHei" w:hAnsi="SimHei" w:cs="SimHei"/>
          <w:b/>
          <w:bCs/>
          <w:sz w:val="30"/>
          <w:szCs w:val="30"/>
        </w:rPr>
      </w:pPr>
    </w:p>
    <w:bookmarkEnd w:id="4"/>
    <w:p w:rsidR="0004720D" w:rsidRDefault="0004720D">
      <w:pPr>
        <w:spacing w:line="360" w:lineRule="auto"/>
        <w:rPr>
          <w:sz w:val="30"/>
          <w:szCs w:val="30"/>
        </w:rPr>
      </w:pPr>
    </w:p>
    <w:sectPr w:rsidR="0004720D" w:rsidSect="008C70BD">
      <w:footerReference w:type="default" r:id="rId11"/>
      <w:pgSz w:w="11906" w:h="16838"/>
      <w:pgMar w:top="1440" w:right="1080"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5C7" w:rsidRDefault="00B535C7">
      <w:r>
        <w:separator/>
      </w:r>
    </w:p>
  </w:endnote>
  <w:endnote w:type="continuationSeparator" w:id="1">
    <w:p w:rsidR="00B535C7" w:rsidRDefault="00B53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BD" w:rsidRDefault="009438E8">
    <w:pPr>
      <w:pStyle w:val="a9"/>
      <w:framePr w:wrap="around" w:vAnchor="text" w:hAnchor="margin" w:xAlign="center" w:y="1"/>
      <w:rPr>
        <w:rStyle w:val="a6"/>
      </w:rPr>
    </w:pPr>
    <w:r>
      <w:fldChar w:fldCharType="begin"/>
    </w:r>
    <w:r w:rsidR="0004720D">
      <w:rPr>
        <w:rStyle w:val="a6"/>
      </w:rPr>
      <w:instrText xml:space="preserve">PAGE  </w:instrText>
    </w:r>
    <w:r>
      <w:fldChar w:fldCharType="separate"/>
    </w:r>
    <w:r w:rsidR="0004720D">
      <w:rPr>
        <w:rStyle w:val="a6"/>
      </w:rPr>
      <w:t>7</w:t>
    </w:r>
    <w:r>
      <w:fldChar w:fldCharType="end"/>
    </w:r>
  </w:p>
  <w:p w:rsidR="008C70BD" w:rsidRDefault="008C70B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BD" w:rsidRDefault="009438E8">
    <w:pPr>
      <w:pStyle w:val="a9"/>
      <w:framePr w:wrap="around" w:vAnchor="text" w:hAnchor="margin" w:xAlign="center" w:y="1"/>
      <w:rPr>
        <w:rStyle w:val="a6"/>
      </w:rPr>
    </w:pPr>
    <w:r>
      <w:fldChar w:fldCharType="begin"/>
    </w:r>
    <w:r w:rsidR="0004720D">
      <w:rPr>
        <w:rStyle w:val="a6"/>
      </w:rPr>
      <w:instrText xml:space="preserve">PAGE  </w:instrText>
    </w:r>
    <w:r>
      <w:fldChar w:fldCharType="separate"/>
    </w:r>
    <w:r w:rsidR="001211B5">
      <w:rPr>
        <w:rStyle w:val="a6"/>
        <w:noProof/>
      </w:rPr>
      <w:t>2</w:t>
    </w:r>
    <w:r>
      <w:fldChar w:fldCharType="end"/>
    </w:r>
  </w:p>
  <w:p w:rsidR="008C70BD" w:rsidRDefault="008C70B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BD" w:rsidRDefault="009438E8">
    <w:pPr>
      <w:pStyle w:val="a9"/>
      <w:jc w:val="center"/>
    </w:pPr>
    <w:r>
      <w:fldChar w:fldCharType="begin"/>
    </w:r>
    <w:r w:rsidR="0004720D">
      <w:instrText>PAGE   \* MERGEFORMAT</w:instrText>
    </w:r>
    <w:r>
      <w:fldChar w:fldCharType="separate"/>
    </w:r>
    <w:r w:rsidR="001211B5" w:rsidRPr="001211B5">
      <w:rPr>
        <w:noProof/>
        <w:lang w:val="zh-CN"/>
      </w:rPr>
      <w:t>1</w:t>
    </w:r>
    <w:r>
      <w:fldChar w:fldCharType="end"/>
    </w:r>
  </w:p>
  <w:p w:rsidR="008C70BD" w:rsidRDefault="008C70B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BD" w:rsidRDefault="009438E8">
    <w:pPr>
      <w:pStyle w:val="a9"/>
      <w:jc w:val="center"/>
    </w:pPr>
    <w:r>
      <w:fldChar w:fldCharType="begin"/>
    </w:r>
    <w:r w:rsidR="0004720D">
      <w:instrText xml:space="preserve"> PAGE  \* MERGEFORMAT </w:instrText>
    </w:r>
    <w:r>
      <w:fldChar w:fldCharType="separate"/>
    </w:r>
    <w:r w:rsidR="001211B5">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5C7" w:rsidRDefault="00B535C7">
      <w:r>
        <w:separator/>
      </w:r>
    </w:p>
  </w:footnote>
  <w:footnote w:type="continuationSeparator" w:id="1">
    <w:p w:rsidR="00B535C7" w:rsidRDefault="00B53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BD" w:rsidRDefault="008C70B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99BDF1"/>
    <w:multiLevelType w:val="singleLevel"/>
    <w:tmpl w:val="8699BDF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F9334A"/>
    <w:rsid w:val="05C068EB"/>
    <w:rsid w:val="079A5E3E"/>
    <w:rsid w:val="0A072DB6"/>
    <w:rsid w:val="0BAE2C4D"/>
    <w:rsid w:val="0D3B4EBB"/>
    <w:rsid w:val="103D6CFD"/>
    <w:rsid w:val="11F31059"/>
    <w:rsid w:val="132B2696"/>
    <w:rsid w:val="16657A77"/>
    <w:rsid w:val="188F4DBC"/>
    <w:rsid w:val="261332F5"/>
    <w:rsid w:val="27454B8F"/>
    <w:rsid w:val="29524E24"/>
    <w:rsid w:val="2B925CFA"/>
    <w:rsid w:val="2CEB0C53"/>
    <w:rsid w:val="2F565CA1"/>
    <w:rsid w:val="312C634A"/>
    <w:rsid w:val="33F60296"/>
    <w:rsid w:val="35666A5B"/>
    <w:rsid w:val="37072544"/>
    <w:rsid w:val="385F690C"/>
    <w:rsid w:val="3B3C3A5E"/>
    <w:rsid w:val="4311712F"/>
    <w:rsid w:val="453779AD"/>
    <w:rsid w:val="45E8282B"/>
    <w:rsid w:val="46A2470C"/>
    <w:rsid w:val="478E1645"/>
    <w:rsid w:val="501C40BF"/>
    <w:rsid w:val="549C5253"/>
    <w:rsid w:val="5DC14E07"/>
    <w:rsid w:val="62490B14"/>
    <w:rsid w:val="636721B0"/>
    <w:rsid w:val="63896C89"/>
    <w:rsid w:val="67344343"/>
    <w:rsid w:val="789559D4"/>
    <w:rsid w:val="7A692C8E"/>
    <w:rsid w:val="7B88662C"/>
    <w:rsid w:val="7BAD1EBA"/>
    <w:rsid w:val="7EEC2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BD"/>
    <w:pPr>
      <w:widowControl w:val="0"/>
      <w:jc w:val="both"/>
    </w:pPr>
    <w:rPr>
      <w:kern w:val="2"/>
      <w:sz w:val="21"/>
      <w:szCs w:val="24"/>
    </w:rPr>
  </w:style>
  <w:style w:type="paragraph" w:styleId="1">
    <w:name w:val="heading 1"/>
    <w:basedOn w:val="a"/>
    <w:next w:val="a"/>
    <w:link w:val="1Char"/>
    <w:uiPriority w:val="9"/>
    <w:qFormat/>
    <w:rsid w:val="008C70B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C70BD"/>
    <w:pPr>
      <w:keepNext/>
      <w:keepLines/>
      <w:spacing w:before="260" w:after="260" w:line="413" w:lineRule="auto"/>
      <w:ind w:firstLine="628"/>
      <w:jc w:val="center"/>
      <w:outlineLvl w:val="1"/>
    </w:pPr>
    <w:rPr>
      <w:rFonts w:ascii="Arial" w:eastAsia="SimHei" w:hAnsi="Arial"/>
      <w:b/>
      <w:bCs/>
      <w:sz w:val="32"/>
      <w:szCs w:val="32"/>
    </w:rPr>
  </w:style>
  <w:style w:type="paragraph" w:styleId="3">
    <w:name w:val="heading 3"/>
    <w:basedOn w:val="a"/>
    <w:next w:val="a"/>
    <w:link w:val="3Char"/>
    <w:qFormat/>
    <w:rsid w:val="008C70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1">
    <w:name w:val="Plain Text Char1"/>
    <w:aliases w:val="普通文字 Char,纯文本 Char Char Char1,普通文字1 Char,普通文字2 Char,普通文字3 Char,普通文字4 Char,普通文字5 Char,普通文字6 Char,普通文字11 Char,普通文字21 Char,普通文字31 Char,普通文字41 Char,普通文字7 Char,正 文 1 Char,纯文本 Char1 Char Char Char,纯文本 Char Char1 Char,纯文本 Char1 Char Char1"/>
    <w:uiPriority w:val="99"/>
    <w:semiHidden/>
    <w:rsid w:val="008C70BD"/>
    <w:rPr>
      <w:rFonts w:ascii="宋体" w:hAnsi="Courier New" w:cs="Courier New"/>
      <w:kern w:val="2"/>
      <w:sz w:val="21"/>
      <w:szCs w:val="21"/>
    </w:rPr>
  </w:style>
  <w:style w:type="character" w:customStyle="1" w:styleId="hang1">
    <w:name w:val="hang1"/>
    <w:rsid w:val="008C70BD"/>
    <w:rPr>
      <w:rFonts w:cs="Times New Roman"/>
    </w:rPr>
  </w:style>
  <w:style w:type="character" w:customStyle="1" w:styleId="Char1">
    <w:name w:val="纯文本 Char1"/>
    <w:locked/>
    <w:rsid w:val="008C70BD"/>
    <w:rPr>
      <w:rFonts w:ascii="宋体" w:eastAsia="宋体" w:hAnsi="Courier New"/>
      <w:kern w:val="2"/>
      <w:sz w:val="21"/>
      <w:lang w:val="en-US" w:eastAsia="zh-CN"/>
    </w:rPr>
  </w:style>
  <w:style w:type="character" w:customStyle="1" w:styleId="BodyTextChar1">
    <w:name w:val="Body Text Char1"/>
    <w:uiPriority w:val="99"/>
    <w:semiHidden/>
    <w:rsid w:val="008C70BD"/>
    <w:rPr>
      <w:kern w:val="2"/>
      <w:sz w:val="21"/>
      <w:szCs w:val="24"/>
    </w:rPr>
  </w:style>
  <w:style w:type="character" w:customStyle="1" w:styleId="Char">
    <w:name w:val="页眉 Char"/>
    <w:link w:val="a3"/>
    <w:uiPriority w:val="99"/>
    <w:semiHidden/>
    <w:rsid w:val="008C70BD"/>
    <w:rPr>
      <w:kern w:val="2"/>
      <w:sz w:val="18"/>
      <w:szCs w:val="18"/>
    </w:rPr>
  </w:style>
  <w:style w:type="character" w:customStyle="1" w:styleId="Char10">
    <w:name w:val="正文文本 Char1"/>
    <w:rsid w:val="008C70BD"/>
    <w:rPr>
      <w:kern w:val="2"/>
      <w:sz w:val="24"/>
    </w:rPr>
  </w:style>
  <w:style w:type="character" w:customStyle="1" w:styleId="Char2">
    <w:name w:val="普通文字 Char2"/>
    <w:aliases w:val="纯文本 Char Char Char11,普通文字1 Char2,普通文字2 Char2,普通文字3 Char2,普通文字4 Char2,普通文字5 Char2,普通文字6 Char2,普通文字11 Char2,普通文字21 Char2,普通文字31 Char2,普通文字41 Char2,普通文字7 Char2,正 文 1 Char2,纯文本 Char1 Char Char Char1,纯文本 C"/>
    <w:locked/>
    <w:rsid w:val="008C70BD"/>
    <w:rPr>
      <w:rFonts w:ascii="宋体" w:eastAsia="宋体" w:hAnsi="Courier New"/>
    </w:rPr>
  </w:style>
  <w:style w:type="character" w:customStyle="1" w:styleId="Char0">
    <w:name w:val="纯文本 Char"/>
    <w:link w:val="a4"/>
    <w:locked/>
    <w:rsid w:val="008C70BD"/>
    <w:rPr>
      <w:rFonts w:ascii="宋体" w:eastAsia="宋体" w:hAnsi="Courier New"/>
      <w:kern w:val="2"/>
      <w:sz w:val="21"/>
      <w:lang w:val="en-US" w:eastAsia="zh-CN"/>
    </w:rPr>
  </w:style>
  <w:style w:type="character" w:styleId="a5">
    <w:name w:val="Strong"/>
    <w:uiPriority w:val="22"/>
    <w:qFormat/>
    <w:rsid w:val="008C70BD"/>
    <w:rPr>
      <w:b/>
    </w:rPr>
  </w:style>
  <w:style w:type="character" w:styleId="a6">
    <w:name w:val="page number"/>
    <w:uiPriority w:val="99"/>
    <w:rsid w:val="008C70BD"/>
    <w:rPr>
      <w:rFonts w:cs="Times New Roman"/>
    </w:rPr>
  </w:style>
  <w:style w:type="character" w:styleId="a7">
    <w:name w:val="FollowedHyperlink"/>
    <w:rsid w:val="008C70BD"/>
    <w:rPr>
      <w:color w:val="800080"/>
      <w:u w:val="none"/>
    </w:rPr>
  </w:style>
  <w:style w:type="character" w:styleId="a8">
    <w:name w:val="Hyperlink"/>
    <w:basedOn w:val="a0"/>
    <w:uiPriority w:val="99"/>
    <w:rsid w:val="008C70BD"/>
    <w:rPr>
      <w:color w:val="0000FF"/>
      <w:u w:val="none"/>
    </w:rPr>
  </w:style>
  <w:style w:type="character" w:customStyle="1" w:styleId="2Char">
    <w:name w:val="标题 2 Char"/>
    <w:link w:val="2"/>
    <w:locked/>
    <w:rsid w:val="008C70BD"/>
    <w:rPr>
      <w:rFonts w:ascii="Arial" w:eastAsia="SimHei" w:hAnsi="Arial"/>
      <w:b/>
      <w:kern w:val="2"/>
      <w:sz w:val="32"/>
      <w:lang w:val="en-US" w:eastAsia="zh-CN"/>
    </w:rPr>
  </w:style>
  <w:style w:type="character" w:customStyle="1" w:styleId="CharChar2">
    <w:name w:val="Char Char2"/>
    <w:rsid w:val="008C70BD"/>
    <w:rPr>
      <w:rFonts w:ascii="Arial" w:eastAsia="SimHei" w:hAnsi="Arial"/>
      <w:b/>
      <w:kern w:val="2"/>
      <w:sz w:val="32"/>
      <w:lang w:val="en-US" w:eastAsia="zh-CN"/>
    </w:rPr>
  </w:style>
  <w:style w:type="character" w:customStyle="1" w:styleId="Char3">
    <w:name w:val="页脚 Char"/>
    <w:link w:val="a9"/>
    <w:uiPriority w:val="99"/>
    <w:locked/>
    <w:rsid w:val="008C70BD"/>
    <w:rPr>
      <w:kern w:val="2"/>
      <w:sz w:val="18"/>
    </w:rPr>
  </w:style>
  <w:style w:type="character" w:customStyle="1" w:styleId="Char4">
    <w:name w:val="批注框文本 Char"/>
    <w:link w:val="aa"/>
    <w:uiPriority w:val="99"/>
    <w:semiHidden/>
    <w:rsid w:val="008C70BD"/>
    <w:rPr>
      <w:kern w:val="2"/>
      <w:sz w:val="16"/>
      <w:szCs w:val="0"/>
    </w:rPr>
  </w:style>
  <w:style w:type="character" w:customStyle="1" w:styleId="Char5">
    <w:name w:val="正文文本 Char"/>
    <w:link w:val="ab"/>
    <w:locked/>
    <w:rsid w:val="008C70BD"/>
    <w:rPr>
      <w:kern w:val="2"/>
      <w:sz w:val="24"/>
    </w:rPr>
  </w:style>
  <w:style w:type="character" w:customStyle="1" w:styleId="2Char1">
    <w:name w:val="标题 2 Char1"/>
    <w:rsid w:val="008C70BD"/>
    <w:rPr>
      <w:rFonts w:ascii="Arial" w:eastAsia="SimHei" w:hAnsi="Arial"/>
      <w:b/>
      <w:kern w:val="2"/>
      <w:sz w:val="32"/>
      <w:lang w:val="en-US" w:eastAsia="zh-CN"/>
    </w:rPr>
  </w:style>
  <w:style w:type="character" w:customStyle="1" w:styleId="Char6">
    <w:name w:val="批注文字 Char"/>
    <w:link w:val="ac"/>
    <w:uiPriority w:val="99"/>
    <w:semiHidden/>
    <w:rsid w:val="008C70BD"/>
    <w:rPr>
      <w:kern w:val="2"/>
      <w:sz w:val="21"/>
      <w:szCs w:val="24"/>
    </w:rPr>
  </w:style>
  <w:style w:type="character" w:customStyle="1" w:styleId="1Char">
    <w:name w:val="标题 1 Char"/>
    <w:link w:val="1"/>
    <w:uiPriority w:val="9"/>
    <w:locked/>
    <w:rsid w:val="008C70BD"/>
    <w:rPr>
      <w:rFonts w:eastAsia="宋体"/>
      <w:b/>
      <w:kern w:val="44"/>
      <w:sz w:val="44"/>
      <w:lang w:val="en-US" w:eastAsia="zh-CN"/>
    </w:rPr>
  </w:style>
  <w:style w:type="character" w:customStyle="1" w:styleId="bold1">
    <w:name w:val="bold1"/>
    <w:rsid w:val="008C70BD"/>
    <w:rPr>
      <w:b/>
    </w:rPr>
  </w:style>
  <w:style w:type="character" w:customStyle="1" w:styleId="3Char">
    <w:name w:val="标题 3 Char"/>
    <w:link w:val="3"/>
    <w:rsid w:val="008C70BD"/>
    <w:rPr>
      <w:b/>
      <w:bCs/>
      <w:kern w:val="2"/>
      <w:sz w:val="32"/>
      <w:szCs w:val="32"/>
    </w:rPr>
  </w:style>
  <w:style w:type="character" w:customStyle="1" w:styleId="apple-converted-space">
    <w:name w:val="apple-converted-space"/>
    <w:rsid w:val="008C70BD"/>
    <w:rPr>
      <w:rFonts w:cs="Times New Roman"/>
    </w:rPr>
  </w:style>
  <w:style w:type="character" w:customStyle="1" w:styleId="Char7">
    <w:name w:val="日期 Char"/>
    <w:link w:val="ad"/>
    <w:uiPriority w:val="99"/>
    <w:locked/>
    <w:rsid w:val="008C70BD"/>
    <w:rPr>
      <w:kern w:val="2"/>
      <w:sz w:val="24"/>
    </w:rPr>
  </w:style>
  <w:style w:type="paragraph" w:styleId="10">
    <w:name w:val="toc 1"/>
    <w:basedOn w:val="a"/>
    <w:next w:val="a"/>
    <w:uiPriority w:val="39"/>
    <w:rsid w:val="008C70BD"/>
    <w:pPr>
      <w:spacing w:before="240" w:after="120"/>
      <w:jc w:val="left"/>
    </w:pPr>
    <w:rPr>
      <w:b/>
      <w:bCs/>
      <w:sz w:val="20"/>
      <w:szCs w:val="20"/>
    </w:rPr>
  </w:style>
  <w:style w:type="paragraph" w:styleId="aa">
    <w:name w:val="Balloon Text"/>
    <w:basedOn w:val="a"/>
    <w:link w:val="Char4"/>
    <w:uiPriority w:val="99"/>
    <w:semiHidden/>
    <w:rsid w:val="008C70BD"/>
    <w:rPr>
      <w:sz w:val="18"/>
      <w:szCs w:val="18"/>
    </w:rPr>
  </w:style>
  <w:style w:type="paragraph" w:styleId="30">
    <w:name w:val="toc 3"/>
    <w:basedOn w:val="a"/>
    <w:next w:val="a"/>
    <w:uiPriority w:val="39"/>
    <w:semiHidden/>
    <w:rsid w:val="008C70BD"/>
    <w:pPr>
      <w:ind w:left="420"/>
      <w:jc w:val="left"/>
    </w:pPr>
    <w:rPr>
      <w:sz w:val="20"/>
      <w:szCs w:val="20"/>
    </w:rPr>
  </w:style>
  <w:style w:type="paragraph" w:styleId="a3">
    <w:name w:val="header"/>
    <w:basedOn w:val="a"/>
    <w:link w:val="Char"/>
    <w:uiPriority w:val="99"/>
    <w:rsid w:val="008C70BD"/>
    <w:pPr>
      <w:pBdr>
        <w:bottom w:val="single" w:sz="6" w:space="1" w:color="auto"/>
      </w:pBdr>
      <w:tabs>
        <w:tab w:val="center" w:pos="4153"/>
        <w:tab w:val="right" w:pos="8306"/>
      </w:tabs>
      <w:snapToGrid w:val="0"/>
      <w:jc w:val="center"/>
    </w:pPr>
    <w:rPr>
      <w:sz w:val="18"/>
      <w:szCs w:val="18"/>
    </w:rPr>
  </w:style>
  <w:style w:type="paragraph" w:styleId="a9">
    <w:name w:val="footer"/>
    <w:basedOn w:val="a"/>
    <w:link w:val="Char3"/>
    <w:uiPriority w:val="99"/>
    <w:rsid w:val="008C70BD"/>
    <w:pPr>
      <w:tabs>
        <w:tab w:val="center" w:pos="4153"/>
        <w:tab w:val="right" w:pos="8306"/>
      </w:tabs>
      <w:snapToGrid w:val="0"/>
      <w:jc w:val="left"/>
    </w:pPr>
    <w:rPr>
      <w:sz w:val="18"/>
      <w:szCs w:val="18"/>
    </w:rPr>
  </w:style>
  <w:style w:type="paragraph" w:styleId="7">
    <w:name w:val="toc 7"/>
    <w:basedOn w:val="a"/>
    <w:next w:val="a"/>
    <w:uiPriority w:val="39"/>
    <w:semiHidden/>
    <w:rsid w:val="008C70BD"/>
    <w:pPr>
      <w:ind w:left="1260"/>
      <w:jc w:val="left"/>
    </w:pPr>
    <w:rPr>
      <w:sz w:val="20"/>
      <w:szCs w:val="20"/>
    </w:rPr>
  </w:style>
  <w:style w:type="paragraph" w:styleId="ac">
    <w:name w:val="annotation text"/>
    <w:basedOn w:val="a"/>
    <w:link w:val="Char6"/>
    <w:uiPriority w:val="99"/>
    <w:semiHidden/>
    <w:rsid w:val="008C70BD"/>
    <w:pPr>
      <w:jc w:val="left"/>
    </w:pPr>
    <w:rPr>
      <w:szCs w:val="20"/>
    </w:rPr>
  </w:style>
  <w:style w:type="paragraph" w:styleId="ab">
    <w:name w:val="Body Text"/>
    <w:basedOn w:val="a"/>
    <w:link w:val="Char5"/>
    <w:rsid w:val="008C70BD"/>
    <w:pPr>
      <w:spacing w:after="120"/>
    </w:pPr>
    <w:rPr>
      <w:sz w:val="24"/>
      <w:szCs w:val="20"/>
    </w:rPr>
  </w:style>
  <w:style w:type="paragraph" w:styleId="5">
    <w:name w:val="toc 5"/>
    <w:basedOn w:val="a"/>
    <w:next w:val="a"/>
    <w:uiPriority w:val="39"/>
    <w:semiHidden/>
    <w:rsid w:val="008C70BD"/>
    <w:pPr>
      <w:ind w:left="840"/>
      <w:jc w:val="left"/>
    </w:pPr>
    <w:rPr>
      <w:sz w:val="20"/>
      <w:szCs w:val="20"/>
    </w:rPr>
  </w:style>
  <w:style w:type="paragraph" w:styleId="6">
    <w:name w:val="toc 6"/>
    <w:basedOn w:val="a"/>
    <w:next w:val="a"/>
    <w:uiPriority w:val="39"/>
    <w:semiHidden/>
    <w:rsid w:val="008C70BD"/>
    <w:pPr>
      <w:ind w:left="1050"/>
      <w:jc w:val="left"/>
    </w:pPr>
    <w:rPr>
      <w:sz w:val="20"/>
      <w:szCs w:val="20"/>
    </w:rPr>
  </w:style>
  <w:style w:type="paragraph" w:styleId="ad">
    <w:name w:val="Date"/>
    <w:basedOn w:val="a"/>
    <w:next w:val="a"/>
    <w:link w:val="Char7"/>
    <w:uiPriority w:val="99"/>
    <w:rsid w:val="008C70BD"/>
    <w:pPr>
      <w:ind w:leftChars="2500" w:left="100"/>
    </w:pPr>
  </w:style>
  <w:style w:type="paragraph" w:styleId="4">
    <w:name w:val="toc 4"/>
    <w:basedOn w:val="a"/>
    <w:next w:val="a"/>
    <w:uiPriority w:val="39"/>
    <w:semiHidden/>
    <w:rsid w:val="008C70BD"/>
    <w:pPr>
      <w:ind w:left="630"/>
      <w:jc w:val="left"/>
    </w:pPr>
    <w:rPr>
      <w:sz w:val="20"/>
      <w:szCs w:val="20"/>
    </w:rPr>
  </w:style>
  <w:style w:type="paragraph" w:styleId="a4">
    <w:name w:val="Plain Text"/>
    <w:basedOn w:val="a"/>
    <w:link w:val="Char0"/>
    <w:rsid w:val="008C70BD"/>
    <w:rPr>
      <w:rFonts w:ascii="宋体" w:hAnsi="Courier New"/>
      <w:szCs w:val="20"/>
    </w:rPr>
  </w:style>
  <w:style w:type="paragraph" w:styleId="8">
    <w:name w:val="toc 8"/>
    <w:basedOn w:val="a"/>
    <w:next w:val="a"/>
    <w:uiPriority w:val="39"/>
    <w:semiHidden/>
    <w:rsid w:val="008C70BD"/>
    <w:pPr>
      <w:ind w:left="1470"/>
      <w:jc w:val="left"/>
    </w:pPr>
    <w:rPr>
      <w:sz w:val="20"/>
      <w:szCs w:val="20"/>
    </w:rPr>
  </w:style>
  <w:style w:type="paragraph" w:customStyle="1" w:styleId="CharChar">
    <w:name w:val="Char Char"/>
    <w:basedOn w:val="a"/>
    <w:rsid w:val="008C70BD"/>
    <w:pPr>
      <w:widowControl/>
      <w:spacing w:after="160" w:line="240" w:lineRule="exact"/>
      <w:jc w:val="left"/>
    </w:pPr>
  </w:style>
  <w:style w:type="paragraph" w:styleId="9">
    <w:name w:val="toc 9"/>
    <w:basedOn w:val="a"/>
    <w:next w:val="a"/>
    <w:uiPriority w:val="39"/>
    <w:semiHidden/>
    <w:rsid w:val="008C70BD"/>
    <w:pPr>
      <w:ind w:left="1680"/>
      <w:jc w:val="left"/>
    </w:pPr>
    <w:rPr>
      <w:sz w:val="20"/>
      <w:szCs w:val="20"/>
    </w:rPr>
  </w:style>
  <w:style w:type="paragraph" w:styleId="20">
    <w:name w:val="toc 2"/>
    <w:basedOn w:val="a"/>
    <w:next w:val="a"/>
    <w:uiPriority w:val="39"/>
    <w:rsid w:val="008C70BD"/>
    <w:pPr>
      <w:spacing w:before="120"/>
      <w:ind w:left="210"/>
      <w:jc w:val="left"/>
    </w:pPr>
    <w:rPr>
      <w:i/>
      <w:iCs/>
      <w:sz w:val="20"/>
      <w:szCs w:val="20"/>
    </w:rPr>
  </w:style>
  <w:style w:type="paragraph" w:styleId="ae">
    <w:name w:val="Normal (Web)"/>
    <w:basedOn w:val="a"/>
    <w:rsid w:val="008C70BD"/>
    <w:pPr>
      <w:widowControl/>
      <w:spacing w:before="100" w:beforeAutospacing="1" w:after="100" w:afterAutospacing="1"/>
      <w:jc w:val="left"/>
    </w:pPr>
    <w:rPr>
      <w:rFonts w:ascii="宋体" w:hAnsi="宋体" w:cs="宋体"/>
      <w:kern w:val="0"/>
      <w:sz w:val="24"/>
    </w:rPr>
  </w:style>
  <w:style w:type="paragraph" w:customStyle="1" w:styleId="CharCharCharCharCharChar1">
    <w:name w:val="Char Char Char Char Char Char1"/>
    <w:basedOn w:val="a"/>
    <w:rsid w:val="008C70BD"/>
    <w:pPr>
      <w:widowControl/>
      <w:spacing w:after="160" w:line="240" w:lineRule="exact"/>
      <w:jc w:val="left"/>
    </w:pPr>
    <w:rPr>
      <w:rFonts w:ascii="Verdana" w:hAnsi="Verdana"/>
      <w:kern w:val="0"/>
      <w:sz w:val="20"/>
      <w:szCs w:val="20"/>
      <w:lang w:eastAsia="en-US"/>
    </w:rPr>
  </w:style>
  <w:style w:type="paragraph" w:customStyle="1" w:styleId="11">
    <w:name w:val="列出段落1"/>
    <w:basedOn w:val="a"/>
    <w:qFormat/>
    <w:rsid w:val="008C70BD"/>
    <w:pPr>
      <w:widowControl/>
      <w:spacing w:before="100" w:beforeAutospacing="1" w:after="100" w:afterAutospacing="1"/>
      <w:jc w:val="left"/>
    </w:pPr>
    <w:rPr>
      <w:rFonts w:ascii="宋体" w:hAnsi="宋体" w:cs="宋体"/>
      <w:kern w:val="0"/>
      <w:sz w:val="24"/>
    </w:rPr>
  </w:style>
  <w:style w:type="paragraph" w:customStyle="1" w:styleId="31">
    <w:name w:val="样式 样式 标题 3 + 加粗 + 加粗"/>
    <w:basedOn w:val="a"/>
    <w:rsid w:val="008C70BD"/>
    <w:pPr>
      <w:tabs>
        <w:tab w:val="left" w:pos="420"/>
      </w:tabs>
      <w:ind w:left="420" w:hanging="420"/>
    </w:pPr>
  </w:style>
  <w:style w:type="paragraph" w:customStyle="1" w:styleId="CharCharCharCharCharChar">
    <w:name w:val="Char Char Char Char Char Char"/>
    <w:basedOn w:val="a"/>
    <w:rsid w:val="008C70BD"/>
    <w:pPr>
      <w:widowControl/>
      <w:spacing w:after="160" w:line="240" w:lineRule="exact"/>
      <w:jc w:val="left"/>
    </w:pPr>
    <w:rPr>
      <w:rFonts w:ascii="Verdana" w:hAnsi="Verdana"/>
      <w:kern w:val="0"/>
      <w:sz w:val="20"/>
      <w:szCs w:val="20"/>
      <w:lang w:eastAsia="en-US"/>
    </w:rPr>
  </w:style>
  <w:style w:type="paragraph" w:customStyle="1" w:styleId="21">
    <w:name w:val="列出段落2"/>
    <w:basedOn w:val="a"/>
    <w:rsid w:val="008C70BD"/>
    <w:pPr>
      <w:ind w:firstLineChars="200" w:firstLine="420"/>
    </w:pPr>
  </w:style>
  <w:style w:type="paragraph" w:customStyle="1" w:styleId="p0">
    <w:name w:val="p0"/>
    <w:basedOn w:val="a"/>
    <w:rsid w:val="008C70BD"/>
    <w:pPr>
      <w:widowControl/>
      <w:spacing w:before="100" w:beforeAutospacing="1" w:after="100" w:afterAutospacing="1"/>
      <w:jc w:val="left"/>
    </w:pPr>
    <w:rPr>
      <w:rFonts w:ascii="宋体" w:hAnsi="宋体"/>
      <w:kern w:val="0"/>
      <w:sz w:val="24"/>
      <w:szCs w:val="20"/>
    </w:rPr>
  </w:style>
  <w:style w:type="paragraph" w:customStyle="1" w:styleId="22">
    <w:name w:val="样式 左侧:  2 字符 首行缩进:  2 字符"/>
    <w:basedOn w:val="a"/>
    <w:rsid w:val="008C70BD"/>
    <w:pPr>
      <w:ind w:leftChars="200" w:left="200" w:firstLineChars="200" w:firstLine="200"/>
    </w:pPr>
    <w:rPr>
      <w:rFonts w:ascii="Verdana" w:hAnsi="Verdana"/>
      <w:szCs w:val="20"/>
    </w:rPr>
  </w:style>
  <w:style w:type="paragraph" w:customStyle="1" w:styleId="12">
    <w:name w:val="列出段落1"/>
    <w:basedOn w:val="a"/>
    <w:uiPriority w:val="34"/>
    <w:qFormat/>
    <w:rsid w:val="008C70BD"/>
    <w:pPr>
      <w:ind w:firstLineChars="200" w:firstLine="420"/>
    </w:pPr>
  </w:style>
  <w:style w:type="paragraph" w:customStyle="1" w:styleId="ParaCharCharCharCharCharCharCharCharChar1Char">
    <w:name w:val="默认段落字体 Para Char Char Char Char Char Char Char Char Char1 Char"/>
    <w:basedOn w:val="a"/>
    <w:rsid w:val="008C70BD"/>
    <w:rPr>
      <w:rFonts w:ascii="Tahoma" w:hAnsi="Tahoma"/>
      <w:sz w:val="24"/>
      <w:szCs w:val="20"/>
    </w:rPr>
  </w:style>
  <w:style w:type="table" w:styleId="af">
    <w:name w:val="Table Grid"/>
    <w:basedOn w:val="a1"/>
    <w:uiPriority w:val="59"/>
    <w:rsid w:val="008C70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Char8"/>
    <w:rsid w:val="000732DD"/>
    <w:rPr>
      <w:rFonts w:ascii="宋体"/>
      <w:sz w:val="18"/>
      <w:szCs w:val="18"/>
    </w:rPr>
  </w:style>
  <w:style w:type="character" w:customStyle="1" w:styleId="Char8">
    <w:name w:val="文档结构图 Char"/>
    <w:basedOn w:val="a0"/>
    <w:link w:val="af0"/>
    <w:rsid w:val="000732D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13</Pages>
  <Words>684</Words>
  <Characters>3903</Characters>
  <Application>Microsoft Office Word</Application>
  <DocSecurity>0</DocSecurity>
  <PresentationFormat/>
  <Lines>32</Lines>
  <Paragraphs>9</Paragraphs>
  <Slides>0</Slides>
  <Notes>0</Notes>
  <HiddenSlides>0</HiddenSlides>
  <MMClips>0</MMClips>
  <ScaleCrop>false</ScaleCrop>
  <Company>CHINA</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南康市环宇招标代理有限公司</dc:title>
  <dc:creator>USER</dc:creator>
  <cp:lastModifiedBy>HP</cp:lastModifiedBy>
  <cp:revision>30</cp:revision>
  <cp:lastPrinted>2017-07-17T00:55:00Z</cp:lastPrinted>
  <dcterms:created xsi:type="dcterms:W3CDTF">2020-11-06T10:23:00Z</dcterms:created>
  <dcterms:modified xsi:type="dcterms:W3CDTF">2021-07-30T08:51:00Z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