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2E" w:rsidRDefault="00F9682E" w:rsidP="00F9682E">
      <w:pPr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pacing w:val="6"/>
          <w:position w:val="1"/>
          <w:sz w:val="26"/>
          <w:szCs w:val="26"/>
        </w:rPr>
        <w:t>采购内容：</w:t>
      </w:r>
    </w:p>
    <w:tbl>
      <w:tblPr>
        <w:tblpPr w:leftFromText="180" w:rightFromText="180" w:vertAnchor="text" w:horzAnchor="page" w:tblpX="1180" w:tblpY="492"/>
        <w:tblOverlap w:val="never"/>
        <w:tblW w:w="10136" w:type="dxa"/>
        <w:tblLayout w:type="fixed"/>
        <w:tblLook w:val="04A0"/>
      </w:tblPr>
      <w:tblGrid>
        <w:gridCol w:w="903"/>
        <w:gridCol w:w="1750"/>
        <w:gridCol w:w="3557"/>
        <w:gridCol w:w="846"/>
        <w:gridCol w:w="946"/>
        <w:gridCol w:w="966"/>
        <w:gridCol w:w="1168"/>
      </w:tblGrid>
      <w:tr w:rsidR="00F9682E" w:rsidTr="003E14A5">
        <w:trPr>
          <w:trHeight w:val="61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品名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规格及印字、其他要求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单价（元）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合计（元）</w:t>
            </w:r>
          </w:p>
        </w:tc>
      </w:tr>
      <w:tr w:rsidR="00F9682E" w:rsidTr="003E14A5">
        <w:trPr>
          <w:trHeight w:val="48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中单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长200cm宽110cm，单层、可印字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36.00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12960.00 </w:t>
            </w:r>
          </w:p>
        </w:tc>
      </w:tr>
      <w:tr w:rsidR="00F9682E" w:rsidTr="003E14A5">
        <w:trPr>
          <w:trHeight w:val="51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皮肤巾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长80cm，宽80cm，单层、可印字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12.38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6682.50 </w:t>
            </w:r>
          </w:p>
        </w:tc>
      </w:tr>
      <w:tr w:rsidR="00F9682E" w:rsidTr="003E14A5">
        <w:trPr>
          <w:trHeight w:val="5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长200cm宽150cm，双层、可印字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78.75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31500.00 </w:t>
            </w:r>
          </w:p>
        </w:tc>
      </w:tr>
      <w:tr w:rsidR="00F9682E" w:rsidTr="003E14A5">
        <w:trPr>
          <w:trHeight w:val="143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大洞巾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长320cm宽210cm，距上端100cm正中处开一40*8cm的孔，孔口上端作红色三角标记，洞口周边长100cm宽60cm部分为双层，其余部分为单层、可印字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121.50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10935.00 </w:t>
            </w:r>
          </w:p>
        </w:tc>
      </w:tr>
      <w:tr w:rsidR="00F9682E" w:rsidTr="003E14A5">
        <w:trPr>
          <w:trHeight w:val="8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小洞巾（刨宫产）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长150cm宽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，洞口长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30*5cm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，洞口居中，双层70*70cm大小、可印字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33.75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3037.50 </w:t>
            </w:r>
          </w:p>
        </w:tc>
      </w:tr>
      <w:tr w:rsidR="00F9682E" w:rsidTr="003E14A5">
        <w:trPr>
          <w:trHeight w:val="44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双层，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60cm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60cm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13.28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5310.00 </w:t>
            </w:r>
          </w:p>
        </w:tc>
      </w:tr>
      <w:tr w:rsidR="00F9682E" w:rsidTr="003E14A5">
        <w:trPr>
          <w:trHeight w:val="44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双层，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90cm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90cm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29.25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14040.00 </w:t>
            </w:r>
          </w:p>
        </w:tc>
      </w:tr>
      <w:tr w:rsidR="00F9682E" w:rsidTr="003E14A5">
        <w:trPr>
          <w:trHeight w:val="44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双层，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×60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20.48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2047.50 </w:t>
            </w:r>
          </w:p>
        </w:tc>
      </w:tr>
      <w:tr w:rsidR="00F9682E" w:rsidTr="003E14A5">
        <w:trPr>
          <w:trHeight w:val="49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双层，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66cm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41cm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10.49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1049.40 </w:t>
            </w:r>
          </w:p>
        </w:tc>
      </w:tr>
      <w:tr w:rsidR="00F9682E" w:rsidTr="003E14A5">
        <w:trPr>
          <w:trHeight w:val="7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产前诊断包洞巾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85cm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×宽75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，中间开一个直径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20 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的圆孔，孔周边贴一块45cm×40cm的布、可印字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15.75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787.50 </w:t>
            </w:r>
          </w:p>
        </w:tc>
      </w:tr>
      <w:tr w:rsidR="00F9682E" w:rsidTr="003E14A5">
        <w:trPr>
          <w:trHeight w:val="132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乳腺科手术单孔巾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 xml:space="preserve">320cm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210cm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，单孔，洞长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40cm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，洞口距洞巾上缘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，左右居中，洞口周边长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 xml:space="preserve">90cm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 xml:space="preserve">60cm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的部分为双层，其余部分为单层、可印字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117.00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1170.00 </w:t>
            </w:r>
          </w:p>
        </w:tc>
      </w:tr>
      <w:tr w:rsidR="00F9682E" w:rsidTr="003E14A5">
        <w:trPr>
          <w:trHeight w:val="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乳腺科手术单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孔巾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 xml:space="preserve">320cm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210cm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，双孔，洞口直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径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，两洞口距离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18cm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，洞口一侧加盖，可活动，洞口距洞巾上缘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，中心双层大小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80cm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，其余均为单层、颜色自选、可印字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117.00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1170.00 </w:t>
            </w:r>
          </w:p>
        </w:tc>
      </w:tr>
      <w:tr w:rsidR="00F9682E" w:rsidTr="003E14A5">
        <w:trPr>
          <w:trHeight w:val="57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13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长镊套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信封式，双层，长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㎝，宽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㎝、颜色自选、可印字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9.23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461.25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压舌板套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信封式，双层，长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㎝，宽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㎝、颜色自选、可印字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8.33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416.25 </w:t>
            </w:r>
          </w:p>
        </w:tc>
      </w:tr>
      <w:tr w:rsidR="00F9682E" w:rsidTr="003E14A5">
        <w:trPr>
          <w:trHeight w:val="82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脚套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单层，长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×宽90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对折后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50cm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封死，开口剩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50cm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×90cm、颜色自选、可印字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16.88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1687.50 </w:t>
            </w:r>
          </w:p>
        </w:tc>
      </w:tr>
      <w:tr w:rsidR="00F9682E" w:rsidTr="003E14A5">
        <w:trPr>
          <w:trHeight w:val="7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贮槽布袋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双层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底部直径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㎝，高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㎝，顶部开口处穿绳子、颜色自选、可印字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19.80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2574.00 </w:t>
            </w:r>
          </w:p>
        </w:tc>
      </w:tr>
      <w:tr w:rsidR="00F9682E" w:rsidTr="003E14A5">
        <w:trPr>
          <w:trHeight w:val="10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妇科洞巾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110cm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×宽95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，居上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40 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处开一个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20 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×9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的椭圆竖孔，孔周边贴一块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65cm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×55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的布、颜色自选、可印字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21.38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4702.50 </w:t>
            </w:r>
          </w:p>
        </w:tc>
      </w:tr>
      <w:tr w:rsidR="00F9682E" w:rsidTr="003E14A5">
        <w:trPr>
          <w:trHeight w:val="7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腰穿包洞巾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55cm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55cm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，中间开一个直径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8cm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的圆孔，孔周边贴一块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的布、颜色自选、可印字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599.85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中单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长80cm宽80cm，双层、颜色自选、可印字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23.63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1417.50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长140cm，宽140cm，双层、颜色自选、可印字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41997.60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长130cm宽130cm，双层、颜色自选、可印字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550.00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中包布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长120cm宽120cm，双层、颜色自选、可印字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40.50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6480.00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23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大单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长130cm，宽85cm，双层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、颜色自选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34.20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684.00 </w:t>
            </w:r>
          </w:p>
        </w:tc>
      </w:tr>
      <w:tr w:rsidR="00F9682E" w:rsidTr="003E14A5">
        <w:trPr>
          <w:trHeight w:val="7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洞巾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长145cm宽90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，洞口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30*30cm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，洞口居中，双层、颜色自选、可印字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315.00 </w:t>
            </w:r>
          </w:p>
        </w:tc>
      </w:tr>
      <w:tr w:rsidR="00F9682E" w:rsidTr="003E14A5">
        <w:trPr>
          <w:trHeight w:val="79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脚套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单层，长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120cm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×宽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100cm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，长对折后封死一端，呈</w:t>
            </w:r>
            <w:r>
              <w:rPr>
                <w:rStyle w:val="font91"/>
                <w:rFonts w:ascii="宋体" w:hAnsi="宋体" w:cs="宋体" w:hint="eastAsia"/>
                <w:sz w:val="22"/>
                <w:szCs w:val="22"/>
                <w:lang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型，颜色自选、可印字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1800.00 </w:t>
            </w:r>
          </w:p>
        </w:tc>
      </w:tr>
      <w:tr w:rsidR="00F9682E" w:rsidTr="003E14A5">
        <w:trPr>
          <w:trHeight w:val="12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198755</wp:posOffset>
                  </wp:positionV>
                  <wp:extent cx="892175" cy="600075"/>
                  <wp:effectExtent l="0" t="0" r="6985" b="952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病号服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格子或条纹、颜色自选， 100%全棉加厚高密度，成人长款长约90cm，侧边系带，儿童款 40cm、50cm 60c。尺码M~XXXXL，招标后自选、可印字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744.00 </w:t>
            </w:r>
          </w:p>
        </w:tc>
      </w:tr>
      <w:tr w:rsidR="00F9682E" w:rsidTr="003E14A5">
        <w:trPr>
          <w:trHeight w:val="110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171450</wp:posOffset>
                  </wp:positionV>
                  <wp:extent cx="813435" cy="535305"/>
                  <wp:effectExtent l="0" t="0" r="9525" b="13335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病号服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儿童版图案， 100%全棉加厚高密度，长款长约40cm、50cm、60cm，侧边系带，样式规格自选、可印字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25.00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2750.00 </w:t>
            </w:r>
          </w:p>
        </w:tc>
      </w:tr>
      <w:tr w:rsidR="00F9682E" w:rsidTr="003E14A5">
        <w:trPr>
          <w:trHeight w:val="122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361950</wp:posOffset>
                  </wp:positionV>
                  <wp:extent cx="755650" cy="443230"/>
                  <wp:effectExtent l="0" t="0" r="6350" b="13970"/>
                  <wp:wrapNone/>
                  <wp:docPr id="1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分体病号服（配裤子）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格子或条纹、颜色自选， 100%全棉加厚高密度，成人长款长约90cm，侧边系带，儿童款 40cm、50cm 60c。尺码M~XXXXL，配套下装，样式颜色自选、可印字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50.00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5500.00 </w:t>
            </w:r>
          </w:p>
        </w:tc>
      </w:tr>
      <w:tr w:rsidR="00F9682E" w:rsidTr="003E14A5">
        <w:trPr>
          <w:trHeight w:val="8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全围手术衣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M码 （长120cm）、L码  （长130cm）、XL码（长140cm）、颜色自选、可印字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71.10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27444.60 </w:t>
            </w:r>
          </w:p>
        </w:tc>
      </w:tr>
      <w:tr w:rsidR="00F9682E" w:rsidTr="003E14A5">
        <w:trPr>
          <w:trHeight w:val="56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普通手术衣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M码  （长120cm）、L码  （长130cm）、颜色自选、可印字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9787.50 </w:t>
            </w:r>
          </w:p>
        </w:tc>
      </w:tr>
      <w:tr w:rsidR="00F9682E" w:rsidTr="003E14A5">
        <w:trPr>
          <w:trHeight w:val="6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长袖巡回衣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夹克装（单件上衣）、M、L、XL、颜色自选、可印字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70.20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6318.00 </w:t>
            </w:r>
          </w:p>
        </w:tc>
      </w:tr>
      <w:tr w:rsidR="00F9682E" w:rsidTr="003E14A5">
        <w:trPr>
          <w:trHeight w:val="5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长袖巡回衣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夹克装（上衣+裤子整套）、颜色自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选、可印字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70.20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1404.00 </w:t>
            </w:r>
          </w:p>
        </w:tc>
      </w:tr>
      <w:tr w:rsidR="00F9682E" w:rsidTr="003E14A5">
        <w:trPr>
          <w:trHeight w:val="23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33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229235</wp:posOffset>
                  </wp:positionV>
                  <wp:extent cx="736600" cy="1208405"/>
                  <wp:effectExtent l="0" t="0" r="10160" b="10795"/>
                  <wp:wrapNone/>
                  <wp:docPr id="1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男医生夏装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尺码：采购方自行选择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款式部分：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（1）长款短袖--散袖口                   （2）西服领给人严谨庄重感；                        （3）后背有一片缉死装饰腰带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（4）有1个胸兜，2个大兜、均为明贴兜。                                            可印字：单位名称+院徽+工号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3627.00 </w:t>
            </w:r>
          </w:p>
        </w:tc>
      </w:tr>
      <w:tr w:rsidR="00F9682E" w:rsidTr="003E14A5">
        <w:trPr>
          <w:trHeight w:val="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203835</wp:posOffset>
                  </wp:positionV>
                  <wp:extent cx="628650" cy="1276350"/>
                  <wp:effectExtent l="0" t="0" r="11430" b="3810"/>
                  <wp:wrapNone/>
                  <wp:docPr id="1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男医生冬装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尺码：采购方自行选择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款式部分：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（1）长款长袖--散袖口                   （2）西服领给人严谨庄重感；                        （3）后背有一片缉死装饰腰带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（4）有1个胸兜，2个大兜、均为明贴兜。                                            可印字：单位名称+院徽+工号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4680.00 </w:t>
            </w:r>
          </w:p>
        </w:tc>
      </w:tr>
      <w:tr w:rsidR="00F9682E" w:rsidTr="003E14A5">
        <w:trPr>
          <w:trHeight w:val="23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216535</wp:posOffset>
                  </wp:positionV>
                  <wp:extent cx="781050" cy="1276350"/>
                  <wp:effectExtent l="0" t="0" r="11430" b="3810"/>
                  <wp:wrapNone/>
                  <wp:docPr id="1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女医生夏装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尺码：采购方自行选择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款式部分：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（1）长款短袖--散袖口                   （2）西服领给人严谨庄重感；                        （3）后背有一片缉死装饰腰带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（4）有1个胸兜，2个大兜、均为西服板兜。                                            可印字：单位名称+院徽+工号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4446.00 </w:t>
            </w:r>
          </w:p>
        </w:tc>
      </w:tr>
      <w:tr w:rsidR="00F9682E" w:rsidTr="003E14A5">
        <w:trPr>
          <w:trHeight w:val="79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36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300355</wp:posOffset>
                  </wp:positionV>
                  <wp:extent cx="502920" cy="1043305"/>
                  <wp:effectExtent l="0" t="0" r="0" b="8255"/>
                  <wp:wrapNone/>
                  <wp:docPr id="1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292100</wp:posOffset>
                  </wp:positionV>
                  <wp:extent cx="466725" cy="1052195"/>
                  <wp:effectExtent l="0" t="0" r="5715" b="14605"/>
                  <wp:wrapNone/>
                  <wp:docPr id="2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女医生冬装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尺码：采购方自行选择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款式部分：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（1）长款长袖--散袖口                   （2）西服领给人严谨庄重感；                        （3）后背有一片缉死装饰腰带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（4）有1个胸兜，2个大兜、均为西服板兜。                                            可印字：单位名称+院徽+工号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5688.00 </w:t>
            </w:r>
          </w:p>
        </w:tc>
      </w:tr>
      <w:tr w:rsidR="00F9682E" w:rsidTr="003E14A5">
        <w:trPr>
          <w:trHeight w:val="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604520</wp:posOffset>
                  </wp:positionV>
                  <wp:extent cx="457200" cy="1187450"/>
                  <wp:effectExtent l="0" t="0" r="0" b="1270"/>
                  <wp:wrapNone/>
                  <wp:docPr id="2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620395</wp:posOffset>
                  </wp:positionV>
                  <wp:extent cx="471170" cy="1192530"/>
                  <wp:effectExtent l="0" t="0" r="1270" b="11430"/>
                  <wp:wrapNone/>
                  <wp:docPr id="2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内穿衣-短袖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尺码：采购方自行选择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男女款式：采购方自行选择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款式部分：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（1）上衣V型领口，有1个左胸兜，下面有2个大兜，领口与胸兜口加彩色细牙子装饰；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（2）裤子为全松紧裤腰加本料抽绳且抽绳加长长度；                               （3）裤子有2个裤兜，1个右后兜。                                    可印字：单位名称+院徽+科室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106.20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61914.60 </w:t>
            </w:r>
          </w:p>
        </w:tc>
      </w:tr>
      <w:tr w:rsidR="00F9682E" w:rsidTr="003E14A5">
        <w:trPr>
          <w:trHeight w:val="31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内穿衣-七分袖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尺码：采购方自行选择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男女款式：采购方自行选择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款式部分：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（1）7分袖为散袖口；                  （2）上衣V型领口，有1个左胸兜，下面有2个大兜，领口与胸兜口加彩色细牙子装饰；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（3）裤子为全松紧裤腰加本料抽绳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且抽绳加长长度；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（4）裤子有2个裤兜，1个右后兜。                                    可印字：单位名称+院徽+科室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113.40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6804.00 </w:t>
            </w:r>
          </w:p>
        </w:tc>
      </w:tr>
      <w:tr w:rsidR="00F9682E" w:rsidTr="003E14A5">
        <w:trPr>
          <w:trHeight w:val="50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39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370205</wp:posOffset>
                  </wp:positionV>
                  <wp:extent cx="443865" cy="1604645"/>
                  <wp:effectExtent l="0" t="0" r="13335" b="10795"/>
                  <wp:wrapNone/>
                  <wp:docPr id="23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300990</wp:posOffset>
                  </wp:positionV>
                  <wp:extent cx="487680" cy="1642745"/>
                  <wp:effectExtent l="0" t="0" r="0" b="3175"/>
                  <wp:wrapNone/>
                  <wp:docPr id="2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6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内穿衣-长袖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颜色部分：采购方自行选择。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尺码：采购方自行选择。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男女款式：采购方自行选择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款式部分：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（1）上衣袖子长袖松紧袖口；                  （2）上衣V型领口，有1个左胸兜，下面有2个大兜，领口与胸兜口加彩色细牙子装饰；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（2）裤子为全松紧裤腰加本料抽绳且抽绳加长长度；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（4）裤子有2个裤兜，1个右后兜。                                    可印字：单位名称+院徽+科室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115.20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26841.60 </w:t>
            </w:r>
          </w:p>
        </w:tc>
      </w:tr>
      <w:tr w:rsidR="00F9682E" w:rsidTr="003E14A5">
        <w:trPr>
          <w:trHeight w:val="6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其他纯棉布匹制品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100%棉，宽幅1.55米，含人工费、印字费等费用。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3000.00 </w:t>
            </w:r>
          </w:p>
        </w:tc>
      </w:tr>
      <w:tr w:rsidR="00F9682E" w:rsidTr="003E14A5">
        <w:trPr>
          <w:trHeight w:val="62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其他涤棉布匹制品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50%棉，50%涤，宽幅1.55米，含人工费、印字费等费用。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20.00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3000.00 </w:t>
            </w:r>
          </w:p>
        </w:tc>
      </w:tr>
      <w:tr w:rsidR="00F9682E" w:rsidTr="003E14A5">
        <w:trPr>
          <w:trHeight w:val="483"/>
        </w:trPr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备注：本项目为国产产品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82E" w:rsidRDefault="00F9682E" w:rsidP="003E14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82E" w:rsidRDefault="00F9682E" w:rsidP="003E14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pacing w:val="9"/>
                <w:sz w:val="26"/>
                <w:szCs w:val="26"/>
              </w:rPr>
              <w:t>328324.15元</w:t>
            </w:r>
          </w:p>
        </w:tc>
      </w:tr>
    </w:tbl>
    <w:p w:rsidR="00F9682E" w:rsidRDefault="00F9682E" w:rsidP="00F9682E">
      <w:pPr>
        <w:ind w:left="3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pacing w:val="17"/>
          <w:sz w:val="26"/>
          <w:szCs w:val="26"/>
        </w:rPr>
        <w:t>注</w:t>
      </w:r>
      <w:r>
        <w:rPr>
          <w:rFonts w:ascii="宋体" w:hAnsi="宋体" w:cs="宋体" w:hint="eastAsia"/>
          <w:spacing w:val="9"/>
          <w:sz w:val="26"/>
          <w:szCs w:val="26"/>
        </w:rPr>
        <w:t>：以上产品均为国产产品，并且不允许提供进口产品参与采购活动。</w:t>
      </w:r>
    </w:p>
    <w:p w:rsidR="00D31D72" w:rsidRPr="00F9682E" w:rsidRDefault="00F9682E"/>
    <w:sectPr w:rsidR="00D31D72" w:rsidRPr="00F9682E" w:rsidSect="0021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82E"/>
    <w:rsid w:val="001B7C6F"/>
    <w:rsid w:val="00212530"/>
    <w:rsid w:val="00827148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96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68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qFormat/>
    <w:rsid w:val="00F9682E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F9682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2023-03-02T03:06:00Z</dcterms:created>
  <dcterms:modified xsi:type="dcterms:W3CDTF">2023-03-02T03:07:00Z</dcterms:modified>
</cp:coreProperties>
</file>