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3"/>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pStyle w:val="72"/>
        <w:pageBreakBefore w:val="0"/>
        <w:widowControl w:val="0"/>
        <w:kinsoku/>
        <w:wordWrap/>
        <w:overflowPunct/>
        <w:topLinePunct w:val="0"/>
        <w:autoSpaceDE/>
        <w:autoSpaceDN/>
        <w:bidi w:val="0"/>
        <w:adjustRightInd w:val="0"/>
        <w:snapToGrid w:val="0"/>
        <w:spacing w:before="0" w:beforeLines="0" w:after="0" w:afterLines="0" w:line="400" w:lineRule="exact"/>
        <w:ind w:firstLine="723" w:firstLineChars="200"/>
        <w:jc w:val="both"/>
        <w:textAlignment w:val="auto"/>
        <w:rPr>
          <w:rFonts w:hint="eastAsia" w:ascii="方正小标宋简体" w:hAnsi="方正小标宋简体" w:eastAsia="方正小标宋简体" w:cs="方正小标宋简体"/>
          <w:b w:val="0"/>
          <w:bCs w:val="0"/>
          <w:color w:val="auto"/>
          <w:sz w:val="32"/>
          <w:szCs w:val="32"/>
        </w:rPr>
      </w:pPr>
      <w:r>
        <w:rPr>
          <w:rFonts w:hint="eastAsia" w:ascii="宋体" w:hAnsi="宋体" w:cs="宋体"/>
          <w:b/>
          <w:kern w:val="0"/>
          <w:sz w:val="36"/>
          <w:szCs w:val="36"/>
        </w:rPr>
        <w:t>项目名称：</w:t>
      </w:r>
      <w:r>
        <w:rPr>
          <w:rFonts w:hint="eastAsia" w:ascii="方正小标宋简体" w:hAnsi="方正小标宋简体" w:eastAsia="方正小标宋简体" w:cs="方正小标宋简体"/>
          <w:b w:val="0"/>
          <w:bCs w:val="0"/>
          <w:color w:val="auto"/>
          <w:sz w:val="32"/>
          <w:szCs w:val="32"/>
        </w:rPr>
        <w:t>江西省医院质量管理与绩效评价平台服务</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日期：     年  月  日</w:t>
      </w:r>
    </w:p>
    <w:p>
      <w:pPr>
        <w:pStyle w:val="72"/>
        <w:pageBreakBefore w:val="0"/>
        <w:widowControl w:val="0"/>
        <w:kinsoku/>
        <w:wordWrap/>
        <w:overflowPunct/>
        <w:topLinePunct w:val="0"/>
        <w:autoSpaceDE/>
        <w:autoSpaceDN/>
        <w:bidi w:val="0"/>
        <w:adjustRightInd w:val="0"/>
        <w:snapToGrid w:val="0"/>
        <w:spacing w:before="0" w:beforeLines="0" w:after="0" w:afterLines="0" w:line="400" w:lineRule="exact"/>
        <w:jc w:val="both"/>
        <w:textAlignment w:val="auto"/>
        <w:rPr>
          <w:rFonts w:hint="eastAsia"/>
          <w:kern w:val="0"/>
        </w:rPr>
      </w:pPr>
      <w:bookmarkStart w:id="1" w:name="_Toc485736230"/>
    </w:p>
    <w:p>
      <w:pPr>
        <w:pStyle w:val="72"/>
        <w:pageBreakBefore w:val="0"/>
        <w:widowControl w:val="0"/>
        <w:kinsoku/>
        <w:wordWrap/>
        <w:overflowPunct/>
        <w:topLinePunct w:val="0"/>
        <w:autoSpaceDE/>
        <w:autoSpaceDN/>
        <w:bidi w:val="0"/>
        <w:adjustRightInd w:val="0"/>
        <w:snapToGrid w:val="0"/>
        <w:spacing w:before="0" w:beforeLines="0" w:after="0" w:afterLines="0" w:line="400" w:lineRule="exact"/>
        <w:ind w:firstLine="960" w:firstLineChars="400"/>
        <w:jc w:val="both"/>
        <w:textAlignment w:val="auto"/>
        <w:rPr>
          <w:rFonts w:hint="eastAsia" w:ascii="方正小标宋简体" w:hAnsi="方正小标宋简体" w:eastAsia="方正小标宋简体" w:cs="方正小标宋简体"/>
          <w:b w:val="0"/>
          <w:bCs w:val="0"/>
          <w:color w:val="auto"/>
          <w:sz w:val="32"/>
          <w:szCs w:val="32"/>
        </w:rPr>
      </w:pPr>
      <w:r>
        <w:rPr>
          <w:rFonts w:hint="eastAsia"/>
          <w:kern w:val="0"/>
        </w:rPr>
        <w:t>一、</w:t>
      </w:r>
      <w:r>
        <w:rPr>
          <w:rFonts w:hint="eastAsia" w:ascii="方正小标宋简体" w:hAnsi="方正小标宋简体" w:eastAsia="方正小标宋简体" w:cs="方正小标宋简体"/>
          <w:b w:val="0"/>
          <w:bCs w:val="0"/>
          <w:color w:val="auto"/>
          <w:sz w:val="32"/>
          <w:szCs w:val="32"/>
        </w:rPr>
        <w:t>江西省医院质量管理与绩效评价平台服务</w:t>
      </w:r>
    </w:p>
    <w:p>
      <w:pPr>
        <w:pStyle w:val="3"/>
        <w:ind w:firstLine="0"/>
        <w:rPr>
          <w:rFonts w:ascii="黑体"/>
          <w:kern w:val="0"/>
        </w:rPr>
      </w:pPr>
      <w:r>
        <w:rPr>
          <w:rFonts w:hint="eastAsia" w:ascii="方正小标宋简体" w:hAnsi="方正小标宋简体" w:eastAsia="方正小标宋简体" w:cs="方正小标宋简体"/>
          <w:b w:val="0"/>
          <w:bCs w:val="0"/>
          <w:color w:val="auto"/>
          <w:sz w:val="32"/>
          <w:szCs w:val="32"/>
        </w:rPr>
        <w:t>采购</w:t>
      </w:r>
      <w:r>
        <w:rPr>
          <w:rFonts w:hint="eastAsia" w:ascii="方正小标宋简体" w:hAnsi="方正小标宋简体" w:eastAsia="方正小标宋简体" w:cs="方正小标宋简体"/>
          <w:b w:val="0"/>
          <w:bCs w:val="0"/>
          <w:color w:val="auto"/>
          <w:sz w:val="32"/>
          <w:szCs w:val="32"/>
          <w:lang w:val="en-US" w:eastAsia="zh-CN"/>
        </w:rPr>
        <w:t>项目</w:t>
      </w:r>
      <w:r>
        <w:rPr>
          <w:rFonts w:hint="eastAsia"/>
          <w:kern w:val="0"/>
        </w:rPr>
        <w:t>项目咨询响应函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spacing w:line="360" w:lineRule="auto"/>
        <w:jc w:val="center"/>
        <w:outlineLvl w:val="1"/>
        <w:rPr>
          <w:rFonts w:ascii="Arial" w:hAnsi="Arial" w:eastAsia="黑体"/>
          <w:b/>
          <w:bCs/>
          <w:kern w:val="0"/>
          <w:sz w:val="32"/>
          <w:szCs w:val="32"/>
        </w:rPr>
      </w:pPr>
      <w:bookmarkStart w:id="2" w:name="_Toc480191544"/>
      <w:bookmarkStart w:id="3" w:name="_Toc485736233"/>
      <w:bookmarkStart w:id="4" w:name="_Toc265316642"/>
      <w:r>
        <w:rPr>
          <w:rFonts w:hint="eastAsia" w:ascii="Arial" w:hAnsi="Arial" w:eastAsia="黑体"/>
          <w:b/>
          <w:bCs/>
          <w:kern w:val="0"/>
          <w:sz w:val="32"/>
          <w:szCs w:val="32"/>
        </w:rPr>
        <w:t>二、报 价 清 单</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单位：元</w:t>
      </w:r>
    </w:p>
    <w:tbl>
      <w:tblPr>
        <w:tblStyle w:val="24"/>
        <w:tblW w:w="104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1738"/>
        <w:gridCol w:w="1693"/>
        <w:gridCol w:w="1059"/>
        <w:gridCol w:w="1126"/>
        <w:gridCol w:w="99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产品名称</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品牌商标</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规格型号</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产地</w:t>
            </w: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数量</w:t>
            </w: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单价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7" w:firstLineChars="150"/>
              <w:rPr>
                <w:rFonts w:ascii="宋体" w:hAnsi="宋体" w:cs="宋体"/>
                <w:b/>
                <w:bCs/>
                <w:color w:val="000000"/>
                <w:kern w:val="0"/>
                <w:sz w:val="27"/>
                <w:szCs w:val="27"/>
              </w:rPr>
            </w:pPr>
            <w:r>
              <w:rPr>
                <w:rFonts w:hint="eastAsia" w:ascii="宋体" w:hAnsi="宋体" w:cs="宋体"/>
                <w:b/>
                <w:bCs/>
                <w:color w:val="000000"/>
                <w:kern w:val="0"/>
                <w:sz w:val="27"/>
                <w:szCs w:val="2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pStyle w:val="72"/>
              <w:pageBreakBefore w:val="0"/>
              <w:widowControl w:val="0"/>
              <w:kinsoku/>
              <w:wordWrap/>
              <w:overflowPunct/>
              <w:topLinePunct w:val="0"/>
              <w:autoSpaceDE/>
              <w:autoSpaceDN/>
              <w:bidi w:val="0"/>
              <w:adjustRightInd w:val="0"/>
              <w:snapToGrid w:val="0"/>
              <w:spacing w:before="0" w:beforeLines="0" w:after="0" w:afterLines="0" w:line="400" w:lineRule="exact"/>
              <w:jc w:val="center"/>
              <w:textAlignment w:val="auto"/>
              <w:rPr>
                <w:rFonts w:hint="eastAsia" w:ascii="宋体" w:hAnsi="宋体" w:eastAsia="宋体" w:cs="宋体"/>
                <w:b w:val="0"/>
                <w:bCs w:val="0"/>
                <w:color w:val="000000"/>
                <w:kern w:val="0"/>
                <w:sz w:val="27"/>
                <w:szCs w:val="27"/>
                <w:lang w:val="en-US" w:eastAsia="zh-CN" w:bidi="ar-SA"/>
              </w:rPr>
            </w:pPr>
            <w:r>
              <w:rPr>
                <w:rFonts w:hint="eastAsia" w:ascii="宋体" w:hAnsi="宋体" w:eastAsia="宋体" w:cs="宋体"/>
                <w:b w:val="0"/>
                <w:bCs w:val="0"/>
                <w:color w:val="000000"/>
                <w:kern w:val="0"/>
                <w:sz w:val="27"/>
                <w:szCs w:val="27"/>
                <w:lang w:val="en-US" w:eastAsia="zh-CN" w:bidi="ar-SA"/>
              </w:rPr>
              <w:t>江西省医院质量管理与绩效评价平台服务</w:t>
            </w:r>
          </w:p>
          <w:p>
            <w:pPr>
              <w:spacing w:line="360" w:lineRule="auto"/>
              <w:rPr>
                <w:rFonts w:hint="default" w:ascii="宋体" w:hAnsi="宋体" w:eastAsia="宋体" w:cs="宋体"/>
                <w:color w:val="000000"/>
                <w:kern w:val="0"/>
                <w:sz w:val="27"/>
                <w:szCs w:val="27"/>
                <w:lang w:val="en-US" w:eastAsia="zh-CN"/>
              </w:rPr>
            </w:pPr>
            <w:r>
              <w:rPr>
                <w:rFonts w:hint="eastAsia" w:ascii="宋体" w:hAnsi="宋体" w:eastAsia="宋体" w:cs="宋体"/>
                <w:b w:val="0"/>
                <w:bCs w:val="0"/>
                <w:color w:val="000000"/>
                <w:kern w:val="0"/>
                <w:sz w:val="27"/>
                <w:szCs w:val="27"/>
                <w:lang w:val="en-US" w:eastAsia="zh-CN" w:bidi="ar-SA"/>
              </w:rPr>
              <w:t>采购项目</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val="en-US" w:eastAsia="zh-CN"/>
              </w:rPr>
              <w:t>2年</w:t>
            </w:r>
            <w:bookmarkStart w:id="11" w:name="_GoBack"/>
            <w:bookmarkEnd w:id="11"/>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lang w:val="en-US" w:eastAsia="zh-CN"/>
              </w:rPr>
              <w:t>总价</w:t>
            </w:r>
            <w:r>
              <w:rPr>
                <w:rFonts w:hint="eastAsia" w:ascii="宋体" w:hAnsi="宋体" w:cs="宋体"/>
                <w:color w:val="000000"/>
                <w:kern w:val="0"/>
                <w:sz w:val="27"/>
                <w:szCs w:val="27"/>
              </w:rPr>
              <w:t>（大写）</w:t>
            </w:r>
            <w:r>
              <w:rPr>
                <w:rFonts w:hint="eastAsia" w:ascii="宋体" w:hAnsi="宋体" w:cs="宋体"/>
                <w:color w:val="000000"/>
                <w:kern w:val="0"/>
                <w:sz w:val="27"/>
                <w:szCs w:val="27"/>
                <w:lang w:eastAsia="zh-CN"/>
              </w:rPr>
              <w:t>：</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bl>
    <w:p>
      <w:pPr>
        <w:spacing w:line="360" w:lineRule="auto"/>
        <w:ind w:firstLine="405" w:firstLineChars="150"/>
        <w:rPr>
          <w:rFonts w:ascii="宋体" w:hAnsi="宋体" w:cs="宋体"/>
          <w:color w:val="000000"/>
          <w:kern w:val="0"/>
          <w:sz w:val="27"/>
          <w:szCs w:val="27"/>
        </w:rPr>
      </w:pPr>
    </w:p>
    <w:p>
      <w:pPr>
        <w:jc w:val="center"/>
        <w:rPr>
          <w:rFonts w:ascii="Arial" w:hAnsi="Arial" w:eastAsia="黑体"/>
          <w:b/>
          <w:bCs/>
          <w:kern w:val="0"/>
          <w:sz w:val="32"/>
          <w:szCs w:val="32"/>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jc w:val="center"/>
        <w:outlineLvl w:val="1"/>
        <w:rPr>
          <w:rFonts w:hint="eastAsia" w:eastAsia="黑体"/>
          <w:color w:val="000000"/>
          <w:lang w:val="en-US" w:eastAsia="zh-CN"/>
        </w:rPr>
      </w:pPr>
      <w:r>
        <w:rPr>
          <w:rFonts w:hint="eastAsia" w:ascii="Arial" w:hAnsi="Arial" w:eastAsia="黑体"/>
          <w:b/>
          <w:bCs/>
          <w:kern w:val="0"/>
          <w:sz w:val="32"/>
          <w:szCs w:val="32"/>
        </w:rPr>
        <w:t>三、采购项目需求</w:t>
      </w:r>
      <w:bookmarkEnd w:id="2"/>
      <w:bookmarkEnd w:id="3"/>
      <w:bookmarkStart w:id="5" w:name="_Toc519068587"/>
      <w:bookmarkEnd w:id="5"/>
      <w:bookmarkStart w:id="6" w:name="_Toc479257748"/>
      <w:bookmarkStart w:id="7" w:name="_Toc485736243"/>
      <w:bookmarkStart w:id="8" w:name="_Toc485736236"/>
      <w:bookmarkStart w:id="9" w:name="_Toc516969105"/>
      <w:r>
        <w:rPr>
          <w:rFonts w:hint="eastAsia" w:ascii="Arial" w:hAnsi="Arial" w:eastAsia="黑体"/>
          <w:b/>
          <w:bCs/>
          <w:kern w:val="0"/>
          <w:sz w:val="32"/>
          <w:szCs w:val="32"/>
          <w:lang w:eastAsia="zh-CN"/>
        </w:rPr>
        <w:t>、服务需求</w:t>
      </w:r>
    </w:p>
    <w:p>
      <w:pPr>
        <w:pStyle w:val="65"/>
        <w:pageBreakBefore w:val="0"/>
        <w:widowControl w:val="0"/>
        <w:numPr>
          <w:ilvl w:val="0"/>
          <w:numId w:val="0"/>
        </w:numPr>
        <w:kinsoku/>
        <w:wordWrap/>
        <w:overflowPunct/>
        <w:topLinePunct w:val="0"/>
        <w:autoSpaceDE/>
        <w:autoSpaceDN/>
        <w:bidi w:val="0"/>
        <w:adjustRightInd w:val="0"/>
        <w:snapToGrid w:val="0"/>
        <w:spacing w:line="400" w:lineRule="exact"/>
        <w:ind w:left="420" w:leftChars="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一、采购</w:t>
      </w:r>
      <w:r>
        <w:rPr>
          <w:rFonts w:hint="eastAsia" w:ascii="宋体" w:hAnsi="宋体" w:eastAsia="宋体" w:cs="宋体"/>
          <w:color w:val="auto"/>
          <w:kern w:val="0"/>
          <w:sz w:val="28"/>
          <w:szCs w:val="28"/>
        </w:rPr>
        <w:t>概况：</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江西省医疗质量与绩效评价网络平台服务，能为医院提供如住院患者DRG分组明细、手术分级明细、医院综合能力、疑难病例能力、重点病种监测、公立医院绩效考核等指标数据，目前我院每月各项绩效、考核都依赖于平台中的DRG分组和手术分组，为医院管理工作提供有力的数据依据。</w:t>
      </w:r>
    </w:p>
    <w:p>
      <w:pPr>
        <w:pStyle w:val="65"/>
        <w:pageBreakBefore w:val="0"/>
        <w:widowControl w:val="0"/>
        <w:numPr>
          <w:ilvl w:val="0"/>
          <w:numId w:val="0"/>
        </w:numPr>
        <w:kinsoku/>
        <w:wordWrap/>
        <w:overflowPunct/>
        <w:topLinePunct w:val="0"/>
        <w:autoSpaceDE/>
        <w:autoSpaceDN/>
        <w:bidi w:val="0"/>
        <w:adjustRightInd w:val="0"/>
        <w:snapToGrid w:val="0"/>
        <w:spacing w:line="400" w:lineRule="exact"/>
        <w:ind w:left="420" w:leftChars="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二、具体要求：</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1.招标内容：江西省医院质量管理与绩效评价平台服务。</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2.工作内容：</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bookmarkStart w:id="10" w:name="_Hlk129619346"/>
      <w:r>
        <w:rPr>
          <w:rFonts w:hint="eastAsia" w:ascii="宋体" w:hAnsi="宋体" w:eastAsia="宋体" w:cs="宋体"/>
          <w:color w:val="auto"/>
          <w:sz w:val="28"/>
          <w:szCs w:val="28"/>
        </w:rPr>
        <w:t>A.供应商根据采购人定期上传的病案首页数据进行分组计算及相关数据分析，确保采购人可在绩效平台上查看相关数据和分析报表。</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B.供应商根据采购人要求，保证网络平台连续运行，在正常工作时间内提供服务。</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C.供应商及时解决采购人在使用系统过程中所遇到的问题（附件一功能列表范围内），保障采购人可正常获取服务。</w:t>
      </w:r>
    </w:p>
    <w:bookmarkEnd w:id="10"/>
    <w:p>
      <w:pPr>
        <w:pStyle w:val="65"/>
        <w:pageBreakBefore w:val="0"/>
        <w:widowControl w:val="0"/>
        <w:numPr>
          <w:ilvl w:val="0"/>
          <w:numId w:val="0"/>
        </w:numPr>
        <w:kinsoku/>
        <w:wordWrap/>
        <w:overflowPunct/>
        <w:topLinePunct w:val="0"/>
        <w:autoSpaceDE/>
        <w:autoSpaceDN/>
        <w:bidi w:val="0"/>
        <w:adjustRightInd w:val="0"/>
        <w:snapToGrid w:val="0"/>
        <w:spacing w:line="400" w:lineRule="exact"/>
        <w:ind w:left="420" w:leftChars="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三、技术要求：</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（一）数据上传与质量</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1、病案首页上传：按照规定的格式，上传最近月份的病案首页数据。</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2、上传记录：查看所有上传文件的信息，并可下载已上传的数据文件，方便医院进行查找和核对。</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3、上传数据量查询：按月进行统计，可查询每个月已上传的数据量。</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4、数据审核：查看数据上传后的审核结果，根据结果修正数据，重新上传。</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5、上传数据质量情况一览表：查看数据上报质量及入组率等指标，针对错误数据，可查看具体错误病案的错误信息。</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eastAsia="宋体" w:cs="宋体"/>
          <w:color w:val="auto"/>
          <w:sz w:val="28"/>
          <w:szCs w:val="28"/>
        </w:rPr>
        <w:t>DRGs</w:t>
      </w:r>
      <w:r>
        <w:rPr>
          <w:rFonts w:hint="eastAsia" w:ascii="宋体" w:hAnsi="宋体" w:eastAsia="宋体" w:cs="宋体"/>
          <w:b/>
          <w:color w:val="auto"/>
          <w:sz w:val="28"/>
          <w:szCs w:val="28"/>
        </w:rPr>
        <w:t>分组明细</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1、DRGs分组明细查询：查看全院每个病例的分组明细数据，包含病人信息，主要疾病，手术以及所分的DRG组和组的权重。</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2、单病种分组明细查询：查看全院每个病例的所属的单病种名称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不属于单病种的则不列出。</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（三）CMI统计分析</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1、全院CMI统计报表：查看全院CMI值、DRG总量、时间指数、费用指数、低风险死亡率、组数、平均费用、平均住院天数等指标。</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2、全院CMI变化：查看全院CMI各月份、季度、年的变化情况，图表显示。</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3、科室CMI：</w:t>
      </w:r>
      <w:r>
        <w:rPr>
          <w:rFonts w:hint="eastAsia" w:ascii="宋体" w:hAnsi="宋体" w:eastAsia="宋体" w:cs="宋体"/>
          <w:color w:val="auto"/>
          <w:sz w:val="28"/>
          <w:szCs w:val="28"/>
          <w:lang w:eastAsia="zh-CN"/>
        </w:rPr>
        <w:t>按照科室统计出，每个科室的CMI、DRG总量、病例数、平均费用、平均药费、耗材费、住院天数等指标，包含图表。</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4、医生CMI：按照医生级别(科主任、主任、住院、主治医师)统计出，每个医生的CMI、DRG总量、病例数、平均费用、平均药费、耗材费、住院天数等指标，包含图表。</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（四）手术统计分析</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1、三四级手术例数及占比统计：查看全院手术例数、三级、四级以及三四级手术比例。</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2、全院手术报表：按照科室统计出，每个科室的手术例数、其中一二三四级手术各占多少，以及三四级手术的比例。</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3、医生手术报表：按照医生统计出，每个医生的主刀或者作为助手参与的手术例数、其中一二三四级手术各占多少，以及三四级手术的比例。</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4、全院手术明细查询：分科室统计，显示各科室的手术明细数据，包含手术名称、级别、主刀、一助二助、病人基本信息等。</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（五）病种结构分析</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1、全院病种结构：分病种统计，显示全院各个病种的分布情况，包含人数、占比、费用、药费、耗材、住院天数等指标。</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2、科室病种结构：</w:t>
      </w:r>
      <w:r>
        <w:rPr>
          <w:rFonts w:hint="eastAsia" w:ascii="宋体" w:hAnsi="宋体" w:eastAsia="宋体" w:cs="宋体"/>
          <w:color w:val="auto"/>
          <w:sz w:val="28"/>
          <w:szCs w:val="28"/>
          <w:lang w:eastAsia="zh-CN"/>
        </w:rPr>
        <w:t>分科室统计，显示各科室的病种分布情况，包含人数、占比、费用、药费、耗材、住院天数等指标。</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lang w:eastAsia="zh-CN"/>
        </w:rPr>
      </w:pP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（六）权重统计分析</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1、权重大于2的病历统计：查看全院RW值大于2（即难度较大的病种）的病例例数及比例。</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2、权重大于2的病历分段统计：分三段查看全院不同难度病种的例数，2≤RW≤5、5≤RW≤10、＞10。</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（七）医疗质量</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1、低风险死亡病历明细查询：查询低风险组死亡病例，显示病人信息、出院科室、手术、诊断等指标。</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2、医疗安全：查询死亡率、低风险死亡率、术后死亡率及新生儿死亡率等指标。</w:t>
      </w:r>
    </w:p>
    <w:p>
      <w:pPr>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（八）DRGs简报</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全省DRGs简报由省卫计委定期发布，全省医院的DRGs绩效简报，具体包含：</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1、医院DRGs绩效排名，按照医院性质分别排名。</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2、全省各数据上传情况排名。</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3、全省病例权重大于2的分段排名。</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4、全省三四级手术排名。</w:t>
      </w:r>
    </w:p>
    <w:p>
      <w:pPr>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5、全省单病种排名。</w:t>
      </w:r>
    </w:p>
    <w:p>
      <w:pPr>
        <w:bidi w:val="0"/>
        <w:rPr>
          <w:rFonts w:hint="eastAsia"/>
          <w:color w:val="auto"/>
        </w:rPr>
      </w:pPr>
    </w:p>
    <w:p>
      <w:pPr>
        <w:pStyle w:val="3"/>
        <w:spacing w:before="0" w:after="0" w:line="460" w:lineRule="exact"/>
        <w:ind w:left="0" w:leftChars="0" w:firstLine="0" w:firstLineChars="0"/>
        <w:jc w:val="both"/>
        <w:rPr>
          <w:rFonts w:hint="eastAsia"/>
          <w:color w:val="000000"/>
        </w:rPr>
      </w:pPr>
    </w:p>
    <w:p>
      <w:pPr>
        <w:pStyle w:val="3"/>
        <w:spacing w:before="0" w:after="0" w:line="460" w:lineRule="exact"/>
        <w:ind w:left="0" w:leftChars="0" w:firstLine="0" w:firstLineChars="0"/>
        <w:jc w:val="both"/>
        <w:rPr>
          <w:rFonts w:hint="eastAsia"/>
          <w:color w:val="000000"/>
        </w:rPr>
      </w:pPr>
    </w:p>
    <w:p>
      <w:pPr>
        <w:pStyle w:val="3"/>
        <w:spacing w:before="0" w:after="0" w:line="460" w:lineRule="exact"/>
        <w:ind w:left="0" w:leftChars="0" w:firstLine="0" w:firstLineChars="0"/>
        <w:jc w:val="both"/>
        <w:rPr>
          <w:rFonts w:hint="eastAsia"/>
          <w:color w:val="000000"/>
        </w:rPr>
      </w:pPr>
    </w:p>
    <w:p>
      <w:pPr>
        <w:pStyle w:val="3"/>
        <w:spacing w:before="0" w:after="0" w:line="460" w:lineRule="exact"/>
        <w:ind w:left="0" w:leftChars="0" w:firstLine="0" w:firstLineChars="0"/>
        <w:jc w:val="both"/>
        <w:rPr>
          <w:color w:val="000000"/>
        </w:rPr>
      </w:pPr>
      <w:r>
        <w:rPr>
          <w:rFonts w:hint="eastAsia"/>
          <w:color w:val="000000"/>
        </w:rPr>
        <w:t>四、法定代表人授权书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3"/>
        <w:tabs>
          <w:tab w:val="center" w:pos="5076"/>
          <w:tab w:val="left" w:pos="8445"/>
        </w:tabs>
        <w:ind w:firstLine="0"/>
        <w:rPr>
          <w:color w:val="000000"/>
          <w:kern w:val="0"/>
        </w:rPr>
      </w:pPr>
      <w:r>
        <w:rPr>
          <w:rFonts w:hint="eastAsia"/>
          <w:color w:val="000000"/>
          <w:kern w:val="0"/>
        </w:rPr>
        <w:t>五、承诺书</w:t>
      </w: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rFonts w:hAnsi="宋体" w:cs="宋体"/>
          <w:color w:val="000000"/>
          <w:kern w:val="0"/>
          <w:sz w:val="27"/>
          <w:szCs w:val="27"/>
        </w:rPr>
      </w:pPr>
      <w:r>
        <w:rPr>
          <w:rFonts w:hint="eastAsia"/>
          <w:color w:val="000000"/>
          <w:kern w:val="0"/>
        </w:rPr>
        <w:t>六、响应供应商关于无重大违法记录书面声明函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3"/>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3"/>
        <w:rPr>
          <w:kern w:val="0"/>
        </w:rPr>
      </w:pPr>
      <w:r>
        <w:rPr>
          <w:rFonts w:hint="eastAsia"/>
          <w:kern w:val="0"/>
        </w:rPr>
        <w:t>七、响应供应商资格证明文件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八、其他证明文件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522646-4824-4ACE-9020-70E6F123E0F5}"/>
  </w:font>
  <w:font w:name="黑体">
    <w:panose1 w:val="02010609060101010101"/>
    <w:charset w:val="86"/>
    <w:family w:val="auto"/>
    <w:pitch w:val="default"/>
    <w:sig w:usb0="800002BF" w:usb1="38CF7CFA" w:usb2="00000016" w:usb3="00000000" w:csb0="00040001" w:csb1="00000000"/>
    <w:embedRegular r:id="rId2" w:fontKey="{87377060-5672-417C-BB72-D85511B525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4DFA6291-4A72-45AE-A2F0-37196F816D6D}"/>
  </w:font>
  <w:font w:name="仿宋">
    <w:panose1 w:val="02010609060101010101"/>
    <w:charset w:val="86"/>
    <w:family w:val="modern"/>
    <w:pitch w:val="default"/>
    <w:sig w:usb0="800002BF" w:usb1="38CF7CFA" w:usb2="00000016" w:usb3="00000000" w:csb0="00040001" w:csb1="00000000"/>
    <w:embedRegular r:id="rId4" w:fontKey="{BD989925-8BF2-4ECF-9BC7-5114FBDED0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756B7D"/>
    <w:rsid w:val="02881E0B"/>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21ED4"/>
    <w:rsid w:val="0CD93263"/>
    <w:rsid w:val="0CF85DDF"/>
    <w:rsid w:val="0D046532"/>
    <w:rsid w:val="0D3B4EBB"/>
    <w:rsid w:val="0D51729D"/>
    <w:rsid w:val="0F852286"/>
    <w:rsid w:val="103D6CFD"/>
    <w:rsid w:val="10AB4F16"/>
    <w:rsid w:val="10BE3B33"/>
    <w:rsid w:val="11F31059"/>
    <w:rsid w:val="129053A9"/>
    <w:rsid w:val="12C50511"/>
    <w:rsid w:val="12FE3A23"/>
    <w:rsid w:val="132B2696"/>
    <w:rsid w:val="13DB5B12"/>
    <w:rsid w:val="14C15480"/>
    <w:rsid w:val="14C91E0F"/>
    <w:rsid w:val="16657A77"/>
    <w:rsid w:val="17AF353E"/>
    <w:rsid w:val="18383533"/>
    <w:rsid w:val="188F4DBC"/>
    <w:rsid w:val="19E2098A"/>
    <w:rsid w:val="1ACC7CD2"/>
    <w:rsid w:val="1AD11A1D"/>
    <w:rsid w:val="1BB630ED"/>
    <w:rsid w:val="1C2F4C4D"/>
    <w:rsid w:val="1C395ACC"/>
    <w:rsid w:val="1CC57360"/>
    <w:rsid w:val="1D9550BF"/>
    <w:rsid w:val="1D9F5E03"/>
    <w:rsid w:val="201369F7"/>
    <w:rsid w:val="2021068F"/>
    <w:rsid w:val="20EE50D7"/>
    <w:rsid w:val="21022930"/>
    <w:rsid w:val="218E2416"/>
    <w:rsid w:val="21CD2F3E"/>
    <w:rsid w:val="235D02F2"/>
    <w:rsid w:val="23963804"/>
    <w:rsid w:val="23FE6083"/>
    <w:rsid w:val="242B4894"/>
    <w:rsid w:val="25675458"/>
    <w:rsid w:val="261332F5"/>
    <w:rsid w:val="26143832"/>
    <w:rsid w:val="27454B8F"/>
    <w:rsid w:val="27B34984"/>
    <w:rsid w:val="27B351DC"/>
    <w:rsid w:val="291E22D1"/>
    <w:rsid w:val="29524E24"/>
    <w:rsid w:val="2B0D0850"/>
    <w:rsid w:val="2B331CA0"/>
    <w:rsid w:val="2B925CFA"/>
    <w:rsid w:val="2BB1742D"/>
    <w:rsid w:val="2CEB0C53"/>
    <w:rsid w:val="2D236108"/>
    <w:rsid w:val="2F565CA1"/>
    <w:rsid w:val="30D616E4"/>
    <w:rsid w:val="312C634A"/>
    <w:rsid w:val="32110636"/>
    <w:rsid w:val="323B3EF4"/>
    <w:rsid w:val="32A63A63"/>
    <w:rsid w:val="33F60296"/>
    <w:rsid w:val="34677222"/>
    <w:rsid w:val="3472600C"/>
    <w:rsid w:val="34B41D3C"/>
    <w:rsid w:val="35666A5B"/>
    <w:rsid w:val="37072544"/>
    <w:rsid w:val="37405933"/>
    <w:rsid w:val="385F690C"/>
    <w:rsid w:val="38C369F1"/>
    <w:rsid w:val="390F1C37"/>
    <w:rsid w:val="396E1053"/>
    <w:rsid w:val="39804910"/>
    <w:rsid w:val="3A695377"/>
    <w:rsid w:val="3AB02FA5"/>
    <w:rsid w:val="3ABC194A"/>
    <w:rsid w:val="3B3C3A5E"/>
    <w:rsid w:val="3BC95180"/>
    <w:rsid w:val="3BE70C49"/>
    <w:rsid w:val="3C76576A"/>
    <w:rsid w:val="3DD35141"/>
    <w:rsid w:val="3E9A1FA2"/>
    <w:rsid w:val="41D13F2D"/>
    <w:rsid w:val="42B75819"/>
    <w:rsid w:val="4311712F"/>
    <w:rsid w:val="4379487C"/>
    <w:rsid w:val="453779AD"/>
    <w:rsid w:val="45E8282B"/>
    <w:rsid w:val="46A2470C"/>
    <w:rsid w:val="478B4B7E"/>
    <w:rsid w:val="478E1645"/>
    <w:rsid w:val="493A685C"/>
    <w:rsid w:val="494871CB"/>
    <w:rsid w:val="4961203A"/>
    <w:rsid w:val="4AD30D16"/>
    <w:rsid w:val="4E6C04F4"/>
    <w:rsid w:val="4F644633"/>
    <w:rsid w:val="4FC7696F"/>
    <w:rsid w:val="4FD85101"/>
    <w:rsid w:val="501C40BF"/>
    <w:rsid w:val="506708F8"/>
    <w:rsid w:val="5224663F"/>
    <w:rsid w:val="5402441A"/>
    <w:rsid w:val="543B3EB0"/>
    <w:rsid w:val="549C5253"/>
    <w:rsid w:val="553E1482"/>
    <w:rsid w:val="58030761"/>
    <w:rsid w:val="58E93DFA"/>
    <w:rsid w:val="5A043337"/>
    <w:rsid w:val="5B1213E7"/>
    <w:rsid w:val="5B386973"/>
    <w:rsid w:val="5D30024A"/>
    <w:rsid w:val="5D480901"/>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E7D2BC3"/>
    <w:rsid w:val="6F084B83"/>
    <w:rsid w:val="70B80E40"/>
    <w:rsid w:val="711D243B"/>
    <w:rsid w:val="71CC3C20"/>
    <w:rsid w:val="724834E8"/>
    <w:rsid w:val="72E27499"/>
    <w:rsid w:val="73995FEB"/>
    <w:rsid w:val="74546174"/>
    <w:rsid w:val="75BA64AB"/>
    <w:rsid w:val="76C43A85"/>
    <w:rsid w:val="76EC08E6"/>
    <w:rsid w:val="789559D4"/>
    <w:rsid w:val="791800B8"/>
    <w:rsid w:val="7A692C8E"/>
    <w:rsid w:val="7A8A73DB"/>
    <w:rsid w:val="7B034450"/>
    <w:rsid w:val="7B451D8B"/>
    <w:rsid w:val="7B88662C"/>
    <w:rsid w:val="7BAD1EBA"/>
    <w:rsid w:val="7D564C0F"/>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qFormat/>
    <w:uiPriority w:val="39"/>
    <w:pPr>
      <w:ind w:left="1260"/>
      <w:jc w:val="left"/>
    </w:pPr>
    <w:rPr>
      <w:sz w:val="20"/>
      <w:szCs w:val="20"/>
    </w:rPr>
  </w:style>
  <w:style w:type="paragraph" w:styleId="7">
    <w:name w:val="Document Map"/>
    <w:basedOn w:val="1"/>
    <w:link w:val="61"/>
    <w:autoRedefine/>
    <w:qFormat/>
    <w:uiPriority w:val="0"/>
    <w:rPr>
      <w:rFonts w:ascii="宋体"/>
      <w:sz w:val="18"/>
      <w:szCs w:val="18"/>
    </w:rPr>
  </w:style>
  <w:style w:type="paragraph" w:styleId="8">
    <w:name w:val="annotation text"/>
    <w:basedOn w:val="1"/>
    <w:link w:val="45"/>
    <w:autoRedefine/>
    <w:semiHidden/>
    <w:qFormat/>
    <w:uiPriority w:val="99"/>
    <w:pPr>
      <w:jc w:val="left"/>
    </w:pPr>
    <w:rPr>
      <w:szCs w:val="20"/>
    </w:rPr>
  </w:style>
  <w:style w:type="paragraph" w:styleId="9">
    <w:name w:val="Body Text"/>
    <w:basedOn w:val="1"/>
    <w:link w:val="43"/>
    <w:autoRedefine/>
    <w:qFormat/>
    <w:uiPriority w:val="0"/>
    <w:pPr>
      <w:spacing w:after="120"/>
    </w:pPr>
    <w:rPr>
      <w:sz w:val="24"/>
      <w:szCs w:val="20"/>
    </w:rPr>
  </w:style>
  <w:style w:type="paragraph" w:styleId="10">
    <w:name w:val="toc 5"/>
    <w:basedOn w:val="1"/>
    <w:next w:val="1"/>
    <w:autoRedefine/>
    <w:semiHidden/>
    <w:qFormat/>
    <w:uiPriority w:val="39"/>
    <w:pPr>
      <w:ind w:left="840"/>
      <w:jc w:val="left"/>
    </w:pPr>
    <w:rPr>
      <w:sz w:val="20"/>
      <w:szCs w:val="20"/>
    </w:rPr>
  </w:style>
  <w:style w:type="paragraph" w:styleId="11">
    <w:name w:val="toc 3"/>
    <w:basedOn w:val="1"/>
    <w:next w:val="1"/>
    <w:autoRedefine/>
    <w:semiHidden/>
    <w:qFormat/>
    <w:uiPriority w:val="39"/>
    <w:pPr>
      <w:ind w:left="420"/>
      <w:jc w:val="left"/>
    </w:pPr>
    <w:rPr>
      <w:sz w:val="20"/>
      <w:szCs w:val="20"/>
    </w:rPr>
  </w:style>
  <w:style w:type="paragraph" w:styleId="12">
    <w:name w:val="Plain Text"/>
    <w:basedOn w:val="1"/>
    <w:link w:val="38"/>
    <w:autoRedefine/>
    <w:qFormat/>
    <w:uiPriority w:val="0"/>
    <w:rPr>
      <w:rFonts w:ascii="宋体" w:hAnsi="Courier New"/>
      <w:szCs w:val="20"/>
    </w:rPr>
  </w:style>
  <w:style w:type="paragraph" w:styleId="13">
    <w:name w:val="toc 8"/>
    <w:basedOn w:val="1"/>
    <w:next w:val="1"/>
    <w:autoRedefine/>
    <w:semiHidden/>
    <w:qFormat/>
    <w:uiPriority w:val="39"/>
    <w:pPr>
      <w:ind w:left="1470"/>
      <w:jc w:val="left"/>
    </w:pPr>
    <w:rPr>
      <w:sz w:val="20"/>
      <w:szCs w:val="20"/>
    </w:rPr>
  </w:style>
  <w:style w:type="paragraph" w:styleId="14">
    <w:name w:val="Date"/>
    <w:basedOn w:val="1"/>
    <w:next w:val="1"/>
    <w:link w:val="50"/>
    <w:autoRedefine/>
    <w:qFormat/>
    <w:uiPriority w:val="99"/>
    <w:pPr>
      <w:ind w:left="100" w:leftChars="2500"/>
    </w:pPr>
  </w:style>
  <w:style w:type="paragraph" w:styleId="15">
    <w:name w:val="Balloon Text"/>
    <w:basedOn w:val="1"/>
    <w:link w:val="42"/>
    <w:autoRedefine/>
    <w:semiHidden/>
    <w:qFormat/>
    <w:uiPriority w:val="99"/>
    <w:rPr>
      <w:sz w:val="18"/>
      <w:szCs w:val="18"/>
    </w:rPr>
  </w:style>
  <w:style w:type="paragraph" w:styleId="16">
    <w:name w:val="footer"/>
    <w:basedOn w:val="1"/>
    <w:link w:val="41"/>
    <w:autoRedefine/>
    <w:qFormat/>
    <w:uiPriority w:val="99"/>
    <w:pPr>
      <w:tabs>
        <w:tab w:val="center" w:pos="4153"/>
        <w:tab w:val="right" w:pos="8306"/>
      </w:tabs>
      <w:snapToGrid w:val="0"/>
      <w:jc w:val="left"/>
    </w:pPr>
    <w:rPr>
      <w:sz w:val="18"/>
      <w:szCs w:val="18"/>
    </w:rPr>
  </w:style>
  <w:style w:type="paragraph" w:styleId="17">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b/>
      <w:bCs/>
      <w:sz w:val="20"/>
      <w:szCs w:val="20"/>
    </w:rPr>
  </w:style>
  <w:style w:type="paragraph" w:styleId="19">
    <w:name w:val="toc 4"/>
    <w:basedOn w:val="1"/>
    <w:next w:val="1"/>
    <w:autoRedefine/>
    <w:semiHidden/>
    <w:qFormat/>
    <w:uiPriority w:val="39"/>
    <w:pPr>
      <w:ind w:left="630"/>
      <w:jc w:val="left"/>
    </w:pPr>
    <w:rPr>
      <w:sz w:val="20"/>
      <w:szCs w:val="20"/>
    </w:rPr>
  </w:style>
  <w:style w:type="paragraph" w:styleId="20">
    <w:name w:val="toc 6"/>
    <w:basedOn w:val="1"/>
    <w:next w:val="1"/>
    <w:autoRedefine/>
    <w:semiHidden/>
    <w:qFormat/>
    <w:uiPriority w:val="39"/>
    <w:pPr>
      <w:ind w:left="1050"/>
      <w:jc w:val="left"/>
    </w:pPr>
    <w:rPr>
      <w:sz w:val="20"/>
      <w:szCs w:val="20"/>
    </w:rPr>
  </w:style>
  <w:style w:type="paragraph" w:styleId="21">
    <w:name w:val="toc 2"/>
    <w:basedOn w:val="1"/>
    <w:next w:val="1"/>
    <w:autoRedefine/>
    <w:qFormat/>
    <w:uiPriority w:val="39"/>
    <w:pPr>
      <w:spacing w:before="120"/>
      <w:ind w:left="210"/>
      <w:jc w:val="left"/>
    </w:pPr>
    <w:rPr>
      <w:i/>
      <w:iCs/>
      <w:sz w:val="20"/>
      <w:szCs w:val="20"/>
    </w:rPr>
  </w:style>
  <w:style w:type="paragraph" w:styleId="22">
    <w:name w:val="toc 9"/>
    <w:basedOn w:val="1"/>
    <w:next w:val="1"/>
    <w:autoRedefine/>
    <w:semiHidden/>
    <w:qFormat/>
    <w:uiPriority w:val="39"/>
    <w:pPr>
      <w:ind w:left="1680"/>
      <w:jc w:val="left"/>
    </w:pPr>
    <w:rPr>
      <w:sz w:val="20"/>
      <w:szCs w:val="2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rPr>
  </w:style>
  <w:style w:type="character" w:styleId="28">
    <w:name w:val="page number"/>
    <w:autoRedefine/>
    <w:qFormat/>
    <w:uiPriority w:val="99"/>
    <w:rPr>
      <w:rFonts w:cs="Times New Roman"/>
    </w:rPr>
  </w:style>
  <w:style w:type="character" w:styleId="29">
    <w:name w:val="FollowedHyperlink"/>
    <w:autoRedefine/>
    <w:qFormat/>
    <w:uiPriority w:val="0"/>
    <w:rPr>
      <w:color w:val="800080"/>
      <w:u w:val="none"/>
    </w:rPr>
  </w:style>
  <w:style w:type="character" w:styleId="30">
    <w:name w:val="Hyperlink"/>
    <w:basedOn w:val="26"/>
    <w:autoRedefine/>
    <w:qFormat/>
    <w:uiPriority w:val="99"/>
    <w:rPr>
      <w:color w:val="0000FF"/>
      <w:u w:val="none"/>
    </w:rPr>
  </w:style>
  <w:style w:type="character" w:customStyle="1" w:styleId="31">
    <w:name w:val="Plain Text Char1"/>
    <w:autoRedefine/>
    <w:semiHidden/>
    <w:qFormat/>
    <w:uiPriority w:val="99"/>
    <w:rPr>
      <w:rFonts w:ascii="宋体" w:hAnsi="Courier New" w:cs="Courier New"/>
      <w:kern w:val="2"/>
      <w:sz w:val="21"/>
      <w:szCs w:val="21"/>
    </w:rPr>
  </w:style>
  <w:style w:type="character" w:customStyle="1" w:styleId="32">
    <w:name w:val="hang1"/>
    <w:autoRedefine/>
    <w:qFormat/>
    <w:uiPriority w:val="0"/>
    <w:rPr>
      <w:rFonts w:cs="Times New Roman"/>
    </w:rPr>
  </w:style>
  <w:style w:type="character" w:customStyle="1" w:styleId="33">
    <w:name w:val="纯文本 Char1"/>
    <w:autoRedefine/>
    <w:qFormat/>
    <w:locked/>
    <w:uiPriority w:val="0"/>
    <w:rPr>
      <w:rFonts w:ascii="宋体" w:hAnsi="Courier New" w:eastAsia="宋体"/>
      <w:kern w:val="2"/>
      <w:sz w:val="21"/>
      <w:lang w:val="en-US" w:eastAsia="zh-CN"/>
    </w:rPr>
  </w:style>
  <w:style w:type="character" w:customStyle="1" w:styleId="34">
    <w:name w:val="Body Text Char1"/>
    <w:autoRedefine/>
    <w:semiHidden/>
    <w:qFormat/>
    <w:uiPriority w:val="99"/>
    <w:rPr>
      <w:kern w:val="2"/>
      <w:sz w:val="21"/>
      <w:szCs w:val="24"/>
    </w:rPr>
  </w:style>
  <w:style w:type="character" w:customStyle="1" w:styleId="35">
    <w:name w:val="页眉 字符"/>
    <w:link w:val="17"/>
    <w:autoRedefine/>
    <w:semiHidden/>
    <w:qFormat/>
    <w:uiPriority w:val="99"/>
    <w:rPr>
      <w:kern w:val="2"/>
      <w:sz w:val="18"/>
      <w:szCs w:val="18"/>
    </w:rPr>
  </w:style>
  <w:style w:type="character" w:customStyle="1" w:styleId="36">
    <w:name w:val="正文文本 Char1"/>
    <w:autoRedefine/>
    <w:qFormat/>
    <w:uiPriority w:val="0"/>
    <w:rPr>
      <w:kern w:val="2"/>
      <w:sz w:val="24"/>
    </w:rPr>
  </w:style>
  <w:style w:type="character" w:customStyle="1" w:styleId="37">
    <w:name w:val="普通文字 Char2"/>
    <w:autoRedefine/>
    <w:qFormat/>
    <w:locked/>
    <w:uiPriority w:val="0"/>
    <w:rPr>
      <w:rFonts w:ascii="宋体" w:hAnsi="Courier New" w:eastAsia="宋体"/>
    </w:rPr>
  </w:style>
  <w:style w:type="character" w:customStyle="1" w:styleId="38">
    <w:name w:val="纯文本 字符"/>
    <w:link w:val="12"/>
    <w:autoRedefine/>
    <w:qFormat/>
    <w:locked/>
    <w:uiPriority w:val="0"/>
    <w:rPr>
      <w:rFonts w:ascii="宋体" w:hAnsi="Courier New" w:eastAsia="宋体"/>
      <w:kern w:val="2"/>
      <w:sz w:val="21"/>
      <w:lang w:val="en-US" w:eastAsia="zh-CN"/>
    </w:rPr>
  </w:style>
  <w:style w:type="character" w:customStyle="1" w:styleId="39">
    <w:name w:val="标题 2 字符"/>
    <w:link w:val="3"/>
    <w:autoRedefine/>
    <w:qFormat/>
    <w:locked/>
    <w:uiPriority w:val="0"/>
    <w:rPr>
      <w:rFonts w:ascii="Arial" w:hAnsi="Arial" w:eastAsia="黑体"/>
      <w:b/>
      <w:kern w:val="2"/>
      <w:sz w:val="32"/>
      <w:lang w:val="en-US" w:eastAsia="zh-CN"/>
    </w:rPr>
  </w:style>
  <w:style w:type="character" w:customStyle="1" w:styleId="40">
    <w:name w:val="Char Char2"/>
    <w:autoRedefine/>
    <w:qFormat/>
    <w:uiPriority w:val="0"/>
    <w:rPr>
      <w:rFonts w:ascii="Arial" w:hAnsi="Arial" w:eastAsia="黑体"/>
      <w:b/>
      <w:kern w:val="2"/>
      <w:sz w:val="32"/>
      <w:lang w:val="en-US" w:eastAsia="zh-CN"/>
    </w:rPr>
  </w:style>
  <w:style w:type="character" w:customStyle="1" w:styleId="41">
    <w:name w:val="页脚 字符"/>
    <w:link w:val="16"/>
    <w:autoRedefine/>
    <w:qFormat/>
    <w:locked/>
    <w:uiPriority w:val="99"/>
    <w:rPr>
      <w:kern w:val="2"/>
      <w:sz w:val="18"/>
    </w:rPr>
  </w:style>
  <w:style w:type="character" w:customStyle="1" w:styleId="42">
    <w:name w:val="批注框文本 字符"/>
    <w:link w:val="15"/>
    <w:autoRedefine/>
    <w:semiHidden/>
    <w:qFormat/>
    <w:uiPriority w:val="99"/>
    <w:rPr>
      <w:kern w:val="2"/>
      <w:sz w:val="16"/>
      <w:szCs w:val="0"/>
    </w:rPr>
  </w:style>
  <w:style w:type="character" w:customStyle="1" w:styleId="43">
    <w:name w:val="正文文本 字符"/>
    <w:link w:val="9"/>
    <w:autoRedefine/>
    <w:qFormat/>
    <w:locked/>
    <w:uiPriority w:val="0"/>
    <w:rPr>
      <w:kern w:val="2"/>
      <w:sz w:val="24"/>
    </w:rPr>
  </w:style>
  <w:style w:type="character" w:customStyle="1" w:styleId="44">
    <w:name w:val="标题 2 Char1"/>
    <w:autoRedefine/>
    <w:qFormat/>
    <w:uiPriority w:val="0"/>
    <w:rPr>
      <w:rFonts w:ascii="Arial" w:hAnsi="Arial" w:eastAsia="黑体"/>
      <w:b/>
      <w:kern w:val="2"/>
      <w:sz w:val="32"/>
      <w:lang w:val="en-US" w:eastAsia="zh-CN"/>
    </w:rPr>
  </w:style>
  <w:style w:type="character" w:customStyle="1" w:styleId="45">
    <w:name w:val="批注文字 字符"/>
    <w:link w:val="8"/>
    <w:autoRedefine/>
    <w:semiHidden/>
    <w:qFormat/>
    <w:uiPriority w:val="99"/>
    <w:rPr>
      <w:kern w:val="2"/>
      <w:sz w:val="21"/>
      <w:szCs w:val="24"/>
    </w:rPr>
  </w:style>
  <w:style w:type="character" w:customStyle="1" w:styleId="46">
    <w:name w:val="标题 1 字符"/>
    <w:link w:val="2"/>
    <w:autoRedefine/>
    <w:qFormat/>
    <w:locked/>
    <w:uiPriority w:val="9"/>
    <w:rPr>
      <w:rFonts w:eastAsia="宋体"/>
      <w:b/>
      <w:kern w:val="44"/>
      <w:sz w:val="44"/>
      <w:lang w:val="en-US" w:eastAsia="zh-CN"/>
    </w:rPr>
  </w:style>
  <w:style w:type="character" w:customStyle="1" w:styleId="47">
    <w:name w:val="bold1"/>
    <w:autoRedefine/>
    <w:qFormat/>
    <w:uiPriority w:val="0"/>
    <w:rPr>
      <w:b/>
    </w:rPr>
  </w:style>
  <w:style w:type="character" w:customStyle="1" w:styleId="48">
    <w:name w:val="标题 3 字符"/>
    <w:link w:val="4"/>
    <w:autoRedefine/>
    <w:qFormat/>
    <w:uiPriority w:val="0"/>
    <w:rPr>
      <w:b/>
      <w:bCs/>
      <w:kern w:val="2"/>
      <w:sz w:val="32"/>
      <w:szCs w:val="32"/>
    </w:rPr>
  </w:style>
  <w:style w:type="character" w:customStyle="1" w:styleId="49">
    <w:name w:val="apple-converted-space"/>
    <w:autoRedefine/>
    <w:qFormat/>
    <w:uiPriority w:val="0"/>
    <w:rPr>
      <w:rFonts w:cs="Times New Roman"/>
    </w:rPr>
  </w:style>
  <w:style w:type="character" w:customStyle="1" w:styleId="50">
    <w:name w:val="日期 字符"/>
    <w:link w:val="14"/>
    <w:autoRedefine/>
    <w:qFormat/>
    <w:locked/>
    <w:uiPriority w:val="99"/>
    <w:rPr>
      <w:kern w:val="2"/>
      <w:sz w:val="24"/>
    </w:rPr>
  </w:style>
  <w:style w:type="paragraph" w:customStyle="1" w:styleId="51">
    <w:name w:val="Char Char"/>
    <w:basedOn w:val="1"/>
    <w:autoRedefine/>
    <w:qFormat/>
    <w:uiPriority w:val="0"/>
    <w:pPr>
      <w:widowControl/>
      <w:spacing w:after="160" w:line="240" w:lineRule="exact"/>
      <w:jc w:val="left"/>
    </w:pPr>
  </w:style>
  <w:style w:type="paragraph" w:customStyle="1" w:styleId="52">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autoRedefine/>
    <w:qFormat/>
    <w:uiPriority w:val="0"/>
    <w:pPr>
      <w:tabs>
        <w:tab w:val="left" w:pos="420"/>
      </w:tabs>
      <w:ind w:left="420" w:hanging="420"/>
    </w:pPr>
  </w:style>
  <w:style w:type="paragraph" w:customStyle="1" w:styleId="55">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autoRedefine/>
    <w:qFormat/>
    <w:uiPriority w:val="0"/>
    <w:pPr>
      <w:ind w:firstLine="420" w:firstLineChars="200"/>
    </w:pPr>
  </w:style>
  <w:style w:type="paragraph" w:customStyle="1" w:styleId="57">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59">
    <w:name w:val="列出段落11"/>
    <w:basedOn w:val="1"/>
    <w:autoRedefine/>
    <w:qFormat/>
    <w:uiPriority w:val="34"/>
    <w:pPr>
      <w:ind w:firstLine="420" w:firstLineChars="200"/>
    </w:pPr>
  </w:style>
  <w:style w:type="paragraph" w:customStyle="1" w:styleId="60">
    <w:name w:val="默认段落字体 Para Char Char Char Char Char Char Char Char Char1 Char"/>
    <w:basedOn w:val="1"/>
    <w:autoRedefine/>
    <w:qFormat/>
    <w:uiPriority w:val="0"/>
    <w:rPr>
      <w:rFonts w:ascii="Tahoma" w:hAnsi="Tahoma"/>
      <w:sz w:val="24"/>
      <w:szCs w:val="20"/>
    </w:rPr>
  </w:style>
  <w:style w:type="character" w:customStyle="1" w:styleId="61">
    <w:name w:val="文档结构图 字符"/>
    <w:basedOn w:val="26"/>
    <w:link w:val="7"/>
    <w:autoRedefine/>
    <w:qFormat/>
    <w:uiPriority w:val="0"/>
    <w:rPr>
      <w:rFonts w:ascii="宋体"/>
      <w:kern w:val="2"/>
      <w:sz w:val="18"/>
      <w:szCs w:val="18"/>
    </w:rPr>
  </w:style>
  <w:style w:type="paragraph" w:customStyle="1" w:styleId="6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autoRedefine/>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4">
    <w:name w:val="表格文字（居左）"/>
    <w:basedOn w:val="1"/>
    <w:autoRedefine/>
    <w:qFormat/>
    <w:uiPriority w:val="0"/>
    <w:pPr>
      <w:spacing w:line="360" w:lineRule="exact"/>
      <w:jc w:val="left"/>
    </w:pPr>
    <w:rPr>
      <w:rFonts w:eastAsia="仿宋_GB2312"/>
      <w:sz w:val="24"/>
    </w:rPr>
  </w:style>
  <w:style w:type="paragraph" w:styleId="65">
    <w:name w:val="List Paragraph"/>
    <w:basedOn w:val="1"/>
    <w:autoRedefine/>
    <w:qFormat/>
    <w:uiPriority w:val="0"/>
    <w:pPr>
      <w:ind w:firstLine="420" w:firstLineChars="200"/>
    </w:pPr>
    <w:rPr>
      <w:szCs w:val="22"/>
    </w:rPr>
  </w:style>
  <w:style w:type="character" w:customStyle="1" w:styleId="66">
    <w:name w:val="font61"/>
    <w:basedOn w:val="26"/>
    <w:autoRedefine/>
    <w:qFormat/>
    <w:uiPriority w:val="0"/>
    <w:rPr>
      <w:rFonts w:hint="default" w:ascii="Times New Roman" w:hAnsi="Times New Roman" w:cs="Times New Roman"/>
      <w:color w:val="FF0000"/>
      <w:sz w:val="21"/>
      <w:szCs w:val="21"/>
      <w:u w:val="none"/>
    </w:rPr>
  </w:style>
  <w:style w:type="character" w:customStyle="1" w:styleId="67">
    <w:name w:val="font41"/>
    <w:basedOn w:val="26"/>
    <w:autoRedefine/>
    <w:qFormat/>
    <w:uiPriority w:val="0"/>
    <w:rPr>
      <w:rFonts w:hint="eastAsia" w:ascii="宋体" w:hAnsi="宋体" w:eastAsia="宋体" w:cs="宋体"/>
      <w:color w:val="000000"/>
      <w:sz w:val="24"/>
      <w:szCs w:val="24"/>
      <w:u w:val="none"/>
    </w:rPr>
  </w:style>
  <w:style w:type="character" w:customStyle="1" w:styleId="68">
    <w:name w:val="font31"/>
    <w:basedOn w:val="26"/>
    <w:autoRedefine/>
    <w:qFormat/>
    <w:uiPriority w:val="0"/>
    <w:rPr>
      <w:rFonts w:hint="eastAsia" w:ascii="宋体" w:hAnsi="宋体" w:eastAsia="宋体" w:cs="宋体"/>
      <w:color w:val="000000"/>
      <w:sz w:val="24"/>
      <w:szCs w:val="24"/>
      <w:u w:val="none"/>
    </w:rPr>
  </w:style>
  <w:style w:type="character" w:customStyle="1" w:styleId="69">
    <w:name w:val="font51"/>
    <w:basedOn w:val="26"/>
    <w:autoRedefine/>
    <w:qFormat/>
    <w:uiPriority w:val="0"/>
    <w:rPr>
      <w:rFonts w:hint="eastAsia" w:ascii="宋体" w:hAnsi="宋体" w:eastAsia="宋体" w:cs="宋体"/>
      <w:color w:val="000000"/>
      <w:sz w:val="24"/>
      <w:szCs w:val="24"/>
      <w:u w:val="none"/>
    </w:rPr>
  </w:style>
  <w:style w:type="character" w:customStyle="1" w:styleId="70">
    <w:name w:val="font21"/>
    <w:basedOn w:val="26"/>
    <w:autoRedefine/>
    <w:qFormat/>
    <w:uiPriority w:val="0"/>
    <w:rPr>
      <w:rFonts w:hint="default" w:ascii="Calibri" w:hAnsi="Calibri" w:cs="Calibri"/>
      <w:color w:val="000000"/>
      <w:sz w:val="21"/>
      <w:szCs w:val="21"/>
      <w:u w:val="none"/>
    </w:rPr>
  </w:style>
  <w:style w:type="character" w:customStyle="1" w:styleId="71">
    <w:name w:val="font01"/>
    <w:basedOn w:val="26"/>
    <w:autoRedefine/>
    <w:qFormat/>
    <w:uiPriority w:val="0"/>
    <w:rPr>
      <w:rFonts w:hint="eastAsia" w:ascii="宋体" w:hAnsi="宋体" w:eastAsia="宋体" w:cs="宋体"/>
      <w:color w:val="000000"/>
      <w:sz w:val="24"/>
      <w:szCs w:val="24"/>
      <w:u w:val="none"/>
    </w:rPr>
  </w:style>
  <w:style w:type="paragraph" w:customStyle="1" w:styleId="72">
    <w:name w:val="U_正文2"/>
    <w:basedOn w:val="1"/>
    <w:autoRedefine/>
    <w:qFormat/>
    <w:uiPriority w:val="0"/>
    <w:pPr>
      <w:spacing w:before="10" w:beforeLines="10" w:after="10" w:afterLines="1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2351</Words>
  <Characters>2526</Characters>
  <Lines>26</Lines>
  <Paragraphs>7</Paragraphs>
  <TotalTime>2</TotalTime>
  <ScaleCrop>false</ScaleCrop>
  <LinksUpToDate>false</LinksUpToDate>
  <CharactersWithSpaces>2757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郭</cp:lastModifiedBy>
  <cp:lastPrinted>2023-01-11T00:38:00Z</cp:lastPrinted>
  <dcterms:modified xsi:type="dcterms:W3CDTF">2024-03-14T07:31:59Z</dcterms:modified>
  <dc:title>南康市环宇招标代理有限公司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13C6A56B2A994D6891E83E66225DD8BD_13</vt:lpwstr>
  </property>
</Properties>
</file>